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646B081B" w:rsidR="0040227D" w:rsidRPr="002B795D" w:rsidRDefault="002A76F0" w:rsidP="002A76F0">
      <w:pPr>
        <w:pStyle w:val="Title4"/>
        <w:jc w:val="left"/>
        <w:rPr>
          <w:rFonts w:eastAsia="Calibri"/>
          <w:lang w:val="sr-Cyrl-RS"/>
        </w:rPr>
      </w:pPr>
      <w:r>
        <w:rPr>
          <w:rFonts w:eastAsia="Calibri"/>
        </w:rPr>
        <w:t>1.</w:t>
      </w:r>
      <w:r w:rsidR="00270896">
        <w:rPr>
          <w:rFonts w:eastAsia="Calibri"/>
        </w:rPr>
        <w:t>24</w:t>
      </w:r>
      <w:r>
        <w:rPr>
          <w:rFonts w:eastAsia="Calibri"/>
        </w:rPr>
        <w:t xml:space="preserve"> </w:t>
      </w:r>
      <w:r w:rsidR="000116C4" w:rsidRPr="002A76F0">
        <w:rPr>
          <w:rFonts w:eastAsia="Calibri"/>
          <w:lang w:val="sr-Cyrl-RS"/>
        </w:rPr>
        <w:t>Пројекат архитектуре</w:t>
      </w:r>
      <w:r w:rsidR="001A5C4A" w:rsidRPr="00B04C78">
        <w:rPr>
          <w:rFonts w:eastAsia="Calibri"/>
          <w:lang w:val="sr-Cyrl-RS"/>
        </w:rPr>
        <w:t xml:space="preserve"> </w:t>
      </w:r>
      <w:r w:rsidR="00B04C78" w:rsidRPr="00B04C78">
        <w:rPr>
          <w:rFonts w:eastAsia="Calibri"/>
          <w:lang w:val="sr-Cyrl-RS"/>
        </w:rPr>
        <w:t>окна</w:t>
      </w:r>
      <w:r w:rsidR="001A5C4A" w:rsidRPr="00B04C78">
        <w:rPr>
          <w:rFonts w:eastAsia="Calibri"/>
          <w:lang w:val="sr-Cyrl-RS"/>
        </w:rPr>
        <w:t xml:space="preserve"> </w:t>
      </w:r>
      <w:r w:rsidR="002B795D">
        <w:rPr>
          <w:rFonts w:eastAsia="Calibri"/>
        </w:rPr>
        <w:t xml:space="preserve">09 </w:t>
      </w:r>
      <w:r w:rsidR="002B795D">
        <w:rPr>
          <w:rFonts w:eastAsia="Calibri"/>
          <w:lang w:val="sr-Cyrl-RS"/>
        </w:rPr>
        <w:t>Луке Ћеловића</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7922D3DD"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706FA1">
        <w:rPr>
          <w:rFonts w:eastAsia="Calibri" w:cs="Times New Roman"/>
          <w:color w:val="0A0A0A" w:themeColor="text1"/>
          <w:szCs w:val="24"/>
          <w:lang w:val="sr-Cyrl-RS"/>
        </w:rPr>
        <w:t xml:space="preserve">ново окно </w:t>
      </w:r>
      <w:r w:rsidR="002B795D">
        <w:rPr>
          <w:rFonts w:eastAsia="Calibri"/>
        </w:rPr>
        <w:t xml:space="preserve">09 </w:t>
      </w:r>
      <w:r w:rsidR="002B795D">
        <w:rPr>
          <w:rFonts w:eastAsia="Calibri"/>
          <w:lang w:val="sr-Cyrl-RS"/>
        </w:rPr>
        <w:t>Луке Ћеловића</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6B245F19"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6D6133E5" w14:textId="49B0ABAE" w:rsidR="00845383" w:rsidRPr="0032125A" w:rsidRDefault="00845383"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0" w:name="_Hlk84577382"/>
      <w:r w:rsidRPr="00845383">
        <w:rPr>
          <w:rFonts w:eastAsia="Calibri" w:cs="Times New Roman"/>
          <w:color w:val="0A0A0A" w:themeColor="text1"/>
          <w:szCs w:val="24"/>
          <w:lang w:val="sr-Cyrl-RS"/>
        </w:rPr>
        <w:t>Лиценца: 351-02-02612/2021-09</w:t>
      </w:r>
      <w:bookmarkEnd w:id="0"/>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5AB2C60C"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4C3BF18"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3F506ADC"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1A1CD1">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19B718B7" w:rsidR="008E04B4" w:rsidRPr="001C5FBE" w:rsidRDefault="00845383"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222D63AC" wp14:editId="4C4B89E0">
            <wp:simplePos x="0" y="0"/>
            <wp:positionH relativeFrom="column">
              <wp:posOffset>2495550</wp:posOffset>
            </wp:positionH>
            <wp:positionV relativeFrom="paragraph">
              <wp:posOffset>78105</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754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327"/>
        <w:gridCol w:w="4222"/>
      </w:tblGrid>
      <w:tr w:rsidR="008E04B4" w:rsidRPr="001C5FBE" w14:paraId="7BA086D5" w14:textId="77777777" w:rsidTr="00FC1293">
        <w:trPr>
          <w:trHeight w:val="1045"/>
        </w:trPr>
        <w:tc>
          <w:tcPr>
            <w:tcW w:w="3327" w:type="dxa"/>
          </w:tcPr>
          <w:p w14:paraId="6FF1911F" w14:textId="61AFE472"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222" w:type="dxa"/>
          </w:tcPr>
          <w:p w14:paraId="21595863" w14:textId="3363FEBC"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r>
    </w:tbl>
    <w:p w14:paraId="7F91A40A" w14:textId="2F511F05" w:rsidR="00DB5F2D" w:rsidRPr="001C5FBE" w:rsidRDefault="00931122" w:rsidP="00065468">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1" w:name="_Hlk84577414"/>
      <w:r w:rsidR="00845383" w:rsidRPr="00065468">
        <w:rPr>
          <w:rFonts w:cs="Times New Roman"/>
          <w:color w:val="0A0A0A" w:themeColor="text1"/>
          <w:szCs w:val="24"/>
        </w:rPr>
        <w:t>Estelle Ratanat</w:t>
      </w:r>
      <w:bookmarkEnd w:id="1"/>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1517AE7D" w:rsidR="0040227D" w:rsidRPr="001C5FBE" w:rsidRDefault="00065468"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1BFCD1C3" wp14:editId="278065AB">
            <wp:simplePos x="0" y="0"/>
            <wp:positionH relativeFrom="column">
              <wp:posOffset>2329133</wp:posOffset>
            </wp:positionH>
            <wp:positionV relativeFrom="paragraph">
              <wp:posOffset>105614</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5413C274"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0C9C3B27" w:rsidR="0040227D" w:rsidRPr="00845383"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605074" w:rsidRPr="00845383">
        <w:rPr>
          <w:rFonts w:eastAsia="Calibri" w:cs="Times New Roman"/>
          <w:color w:val="0A0A0A" w:themeColor="text1"/>
          <w:szCs w:val="24"/>
          <w:lang w:val="sr-Cyrl-RS"/>
        </w:rPr>
        <w:t>БГМ-Л1Ф1-ИДР-1.24</w:t>
      </w:r>
    </w:p>
    <w:p w14:paraId="54848D02" w14:textId="50D414DE" w:rsidR="0040227D" w:rsidRPr="001C5FBE" w:rsidRDefault="0040227D" w:rsidP="0040227D">
      <w:pPr>
        <w:spacing w:after="0" w:line="259" w:lineRule="auto"/>
        <w:rPr>
          <w:rFonts w:eastAsia="Calibri" w:cs="Times New Roman"/>
          <w:color w:val="0A0A0A" w:themeColor="text1"/>
          <w:szCs w:val="24"/>
          <w:lang w:val="sr-Cyrl-RS"/>
        </w:rPr>
      </w:pPr>
      <w:r w:rsidRPr="00845383">
        <w:rPr>
          <w:rFonts w:eastAsia="Calibri" w:cs="Times New Roman"/>
          <w:color w:val="0A0A0A" w:themeColor="text1"/>
          <w:szCs w:val="24"/>
          <w:lang w:val="sr-Cyrl-RS"/>
        </w:rPr>
        <w:t>Место и датум:</w:t>
      </w:r>
      <w:r w:rsidRPr="00845383">
        <w:rPr>
          <w:rFonts w:eastAsia="Calibri" w:cs="Times New Roman"/>
          <w:color w:val="0A0A0A" w:themeColor="text1"/>
          <w:szCs w:val="24"/>
          <w:lang w:val="sr-Cyrl-RS"/>
        </w:rPr>
        <w:tab/>
      </w:r>
      <w:r w:rsidRPr="00845383">
        <w:rPr>
          <w:rFonts w:eastAsia="Calibri" w:cs="Times New Roman"/>
          <w:color w:val="0A0A0A" w:themeColor="text1"/>
          <w:szCs w:val="24"/>
          <w:lang w:val="sr-Cyrl-RS"/>
        </w:rPr>
        <w:tab/>
      </w:r>
      <w:r w:rsidRPr="00845383">
        <w:rPr>
          <w:rFonts w:eastAsia="Calibri" w:cs="Times New Roman"/>
          <w:color w:val="0A0A0A" w:themeColor="text1"/>
          <w:szCs w:val="24"/>
          <w:lang w:val="sr-Cyrl-RS"/>
        </w:rPr>
        <w:tab/>
        <w:t xml:space="preserve"> </w:t>
      </w:r>
      <w:r w:rsidR="00931122" w:rsidRPr="00845383">
        <w:rPr>
          <w:rFonts w:eastAsia="Calibri" w:cs="Times New Roman"/>
          <w:color w:val="0A0A0A" w:themeColor="text1"/>
          <w:szCs w:val="24"/>
          <w:lang w:val="sr-Cyrl-RS"/>
        </w:rPr>
        <w:t xml:space="preserve"> </w:t>
      </w:r>
      <w:bookmarkStart w:id="2" w:name="_Hlk84577518"/>
      <w:r w:rsidR="00845383" w:rsidRPr="00845383">
        <w:rPr>
          <w:rFonts w:eastAsia="Calibri" w:cs="Times New Roman"/>
          <w:color w:val="0A0A0A" w:themeColor="text1"/>
          <w:szCs w:val="24"/>
          <w:lang w:val="sr-Cyrl-RS"/>
        </w:rPr>
        <w:t xml:space="preserve">Београд, </w:t>
      </w:r>
      <w:r w:rsidR="00290C0F">
        <w:rPr>
          <w:rFonts w:eastAsia="Calibri" w:cs="Times New Roman"/>
          <w:color w:val="0A0A0A" w:themeColor="text1"/>
          <w:szCs w:val="24"/>
          <w:lang w:val="sr-Cyrl-RS"/>
        </w:rPr>
        <w:t>Децембар</w:t>
      </w:r>
      <w:r w:rsidR="00290C0F" w:rsidRPr="00E925C2">
        <w:rPr>
          <w:rFonts w:eastAsia="Calibri" w:cs="Times New Roman"/>
          <w:color w:val="0A0A0A" w:themeColor="text1"/>
          <w:szCs w:val="24"/>
          <w:lang w:val="sr-Cyrl-RS"/>
        </w:rPr>
        <w:t xml:space="preserve"> </w:t>
      </w:r>
      <w:r w:rsidR="00845383" w:rsidRPr="00845383">
        <w:rPr>
          <w:rFonts w:eastAsia="Calibri" w:cs="Times New Roman"/>
          <w:color w:val="0A0A0A" w:themeColor="text1"/>
          <w:szCs w:val="24"/>
          <w:lang w:val="sr-Cyrl-RS"/>
        </w:rPr>
        <w:t>2021.</w:t>
      </w:r>
      <w:bookmarkEnd w:id="2"/>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29620F0E"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845383">
        <w:rPr>
          <w:rFonts w:eastAsia="Calibri" w:cs="Times New Roman"/>
          <w:color w:val="0A0A0A" w:themeColor="text1"/>
          <w:szCs w:val="24"/>
          <w:lang w:val="sr-Cyrl-RS"/>
        </w:rPr>
        <w:t>2020</w:t>
      </w:r>
      <w:r w:rsidR="00845383" w:rsidRPr="00845383">
        <w:rPr>
          <w:rFonts w:eastAsia="Calibri" w:cs="Times New Roman"/>
          <w:color w:val="0A0A0A" w:themeColor="text1"/>
          <w:szCs w:val="24"/>
        </w:rPr>
        <w:t xml:space="preserve"> </w:t>
      </w:r>
      <w:bookmarkStart w:id="3" w:name="_Hlk84577666"/>
      <w:r w:rsidR="00845383" w:rsidRPr="00845383">
        <w:rPr>
          <w:rFonts w:eastAsia="Calibri" w:cs="Times New Roman"/>
          <w:color w:val="0A0A0A" w:themeColor="text1"/>
          <w:szCs w:val="24"/>
          <w:lang w:val="sr-Cyrl-RS"/>
        </w:rPr>
        <w:t>и 52/2021</w:t>
      </w:r>
      <w:bookmarkEnd w:id="3"/>
      <w:r w:rsidRPr="00845383">
        <w:rPr>
          <w:rFonts w:eastAsia="Calibri" w:cs="Times New Roman"/>
          <w:color w:val="0A0A0A" w:themeColor="text1"/>
          <w:szCs w:val="24"/>
          <w:lang w:val="sr-Cyrl-RS"/>
        </w:rPr>
        <w:t>) и одредби Правилника о садржини, начину и поступку израде и начин вршењ</w:t>
      </w:r>
      <w:r w:rsidRPr="001C5FBE">
        <w:rPr>
          <w:rFonts w:eastAsia="Calibri" w:cs="Times New Roman"/>
          <w:color w:val="0A0A0A" w:themeColor="text1"/>
          <w:szCs w:val="24"/>
          <w:lang w:val="sr-Cyrl-RS"/>
        </w:rPr>
        <w:t>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28A48E35"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845383">
        <w:rPr>
          <w:rFonts w:eastAsia="Calibri" w:cs="Times New Roman"/>
          <w:color w:val="0A0A0A" w:themeColor="text1"/>
          <w:szCs w:val="24"/>
        </w:rPr>
        <w:t xml:space="preserve"> </w:t>
      </w:r>
      <w:r w:rsidR="00845383" w:rsidRPr="001C5FBE">
        <w:rPr>
          <w:rFonts w:eastAsia="Calibri" w:cs="Times New Roman"/>
          <w:color w:val="0A0A0A" w:themeColor="text1"/>
          <w:szCs w:val="24"/>
          <w:lang w:val="sr-Cyrl-RS"/>
        </w:rPr>
        <w:t>–</w:t>
      </w:r>
      <w:r w:rsidR="00FE1504">
        <w:rPr>
          <w:rFonts w:eastAsia="Calibri"/>
          <w:lang w:val="sr-Cyrl-RS"/>
        </w:rPr>
        <w:t xml:space="preserve"> </w:t>
      </w:r>
      <w:r w:rsidR="00845383" w:rsidRPr="00B04C78">
        <w:rPr>
          <w:rFonts w:eastAsia="Calibri" w:cs="Times New Roman"/>
          <w:color w:val="0A0A0A" w:themeColor="text1"/>
          <w:szCs w:val="24"/>
          <w:lang w:val="sr-Cyrl-RS"/>
        </w:rPr>
        <w:t xml:space="preserve">окно </w:t>
      </w:r>
      <w:r w:rsidR="00845383">
        <w:rPr>
          <w:rFonts w:eastAsia="Calibri"/>
        </w:rPr>
        <w:t xml:space="preserve">09 </w:t>
      </w:r>
      <w:r w:rsidR="00845383">
        <w:rPr>
          <w:rFonts w:eastAsia="Calibri"/>
          <w:lang w:val="sr-Cyrl-RS"/>
        </w:rPr>
        <w:t>Луке Ћеловића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511AEA56" w:rsidR="00E14538" w:rsidRPr="001C5FBE" w:rsidRDefault="00845383" w:rsidP="00065468">
      <w:pPr>
        <w:tabs>
          <w:tab w:val="left" w:pos="3686"/>
          <w:tab w:val="left" w:pos="3888"/>
        </w:tabs>
        <w:spacing w:after="0"/>
        <w:rPr>
          <w:rFonts w:eastAsia="Calibri" w:cs="Times New Roman"/>
          <w:color w:val="0A0A0A" w:themeColor="text1"/>
          <w:lang w:val="sr-Cyrl-RS"/>
        </w:rPr>
      </w:pPr>
      <w:bookmarkStart w:id="4" w:name="_Hlk84577695"/>
      <w:bookmarkStart w:id="5" w:name="_Hlk84578105"/>
      <w:r w:rsidRPr="00065468">
        <w:rPr>
          <w:rFonts w:eastAsia="Calibri" w:cs="Times New Roman"/>
          <w:color w:val="0A0A0A" w:themeColor="text1"/>
          <w:szCs w:val="24"/>
        </w:rPr>
        <w:t>Estelle Ratan</w:t>
      </w:r>
      <w:bookmarkEnd w:id="4"/>
      <w:bookmarkEnd w:id="5"/>
      <w:r w:rsidR="00065468" w:rsidRPr="00065468">
        <w:rPr>
          <w:rFonts w:eastAsia="Calibri" w:cs="Times New Roman"/>
          <w:color w:val="0A0A0A" w:themeColor="text1"/>
          <w:szCs w:val="24"/>
        </w:rPr>
        <w:t>at</w:t>
      </w:r>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33BBCC22"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4693078F" w14:textId="3CFC42FC" w:rsidR="00845383" w:rsidRPr="0032125A" w:rsidRDefault="00845383"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6" w:name="_Hlk84577711"/>
      <w:r w:rsidRPr="00845383">
        <w:rPr>
          <w:rFonts w:eastAsia="Calibri" w:cs="Times New Roman"/>
          <w:color w:val="0A0A0A" w:themeColor="text1"/>
          <w:szCs w:val="24"/>
          <w:lang w:val="sr-Cyrl-RS"/>
        </w:rPr>
        <w:t>Лиценца: 351-02-02612/2021-09</w:t>
      </w:r>
      <w:bookmarkEnd w:id="6"/>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08BDCED2"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1A1CD1">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391F448A"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845383" w:rsidRPr="00845383">
        <w:rPr>
          <w:rFonts w:eastAsia="Calibri" w:cs="Times New Roman"/>
          <w:color w:val="0A0A0A" w:themeColor="text1"/>
          <w:szCs w:val="24"/>
          <w:lang w:val="sr-Cyrl-RS"/>
        </w:rPr>
        <w:t>БГМ-Л1Ф1-ИДР-1.24</w:t>
      </w:r>
    </w:p>
    <w:p w14:paraId="3527CA28" w14:textId="5F71E1EC"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845383" w:rsidRPr="00845383">
        <w:rPr>
          <w:rFonts w:eastAsia="Calibri" w:cs="Times New Roman"/>
          <w:color w:val="0A0A0A" w:themeColor="text1"/>
          <w:szCs w:val="24"/>
          <w:lang w:val="sr-Cyrl-RS"/>
        </w:rPr>
        <w:t xml:space="preserve">Београд, </w:t>
      </w:r>
      <w:r w:rsidR="00290C0F">
        <w:rPr>
          <w:rFonts w:eastAsia="Calibri" w:cs="Times New Roman"/>
          <w:color w:val="0A0A0A" w:themeColor="text1"/>
          <w:szCs w:val="24"/>
          <w:lang w:val="sr-Cyrl-RS"/>
        </w:rPr>
        <w:t>Децембар</w:t>
      </w:r>
      <w:r w:rsidR="00290C0F" w:rsidRPr="00E925C2">
        <w:rPr>
          <w:rFonts w:eastAsia="Calibri" w:cs="Times New Roman"/>
          <w:color w:val="0A0A0A" w:themeColor="text1"/>
          <w:szCs w:val="24"/>
          <w:lang w:val="sr-Cyrl-RS"/>
        </w:rPr>
        <w:t xml:space="preserve"> </w:t>
      </w:r>
      <w:r w:rsidR="00845383" w:rsidRPr="00845383">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536514A9"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845383">
        <w:rPr>
          <w:rFonts w:eastAsia="Calibri" w:cs="Times New Roman"/>
          <w:color w:val="0A0A0A" w:themeColor="text1"/>
          <w:szCs w:val="24"/>
        </w:rPr>
        <w:t xml:space="preserve"> </w:t>
      </w:r>
      <w:r w:rsidR="00845383" w:rsidRPr="001C5FBE">
        <w:rPr>
          <w:rFonts w:eastAsia="Calibri" w:cs="Times New Roman"/>
          <w:color w:val="0A0A0A" w:themeColor="text1"/>
          <w:szCs w:val="24"/>
          <w:lang w:val="sr-Cyrl-RS"/>
        </w:rPr>
        <w:t>–</w:t>
      </w:r>
      <w:r w:rsidR="00FE1504">
        <w:rPr>
          <w:rFonts w:eastAsia="Calibri"/>
          <w:lang w:val="sr-Cyrl-RS"/>
        </w:rPr>
        <w:t xml:space="preserve"> </w:t>
      </w:r>
      <w:r w:rsidR="00845383" w:rsidRPr="00B04C78">
        <w:rPr>
          <w:rFonts w:eastAsia="Calibri" w:cs="Times New Roman"/>
          <w:color w:val="0A0A0A" w:themeColor="text1"/>
          <w:szCs w:val="24"/>
          <w:lang w:val="sr-Cyrl-RS"/>
        </w:rPr>
        <w:t>окно</w:t>
      </w:r>
      <w:r w:rsidR="00845383">
        <w:rPr>
          <w:rFonts w:eastAsia="Calibri" w:cs="Times New Roman"/>
          <w:color w:val="0A0A0A" w:themeColor="text1"/>
          <w:szCs w:val="24"/>
          <w:lang w:val="sr-Cyrl-RS"/>
        </w:rPr>
        <w:t xml:space="preserve"> </w:t>
      </w:r>
      <w:r w:rsidR="00845383">
        <w:rPr>
          <w:rFonts w:eastAsia="Calibri"/>
        </w:rPr>
        <w:t xml:space="preserve">09 </w:t>
      </w:r>
      <w:r w:rsidR="00845383">
        <w:rPr>
          <w:rFonts w:eastAsia="Calibri"/>
          <w:lang w:val="sr-Cyrl-RS"/>
        </w:rPr>
        <w:t>Луке Ћеловића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605D12F7" w14:textId="36F8247A" w:rsidR="00845383" w:rsidRPr="00ED65D7" w:rsidRDefault="00845383" w:rsidP="00845383">
      <w:pPr>
        <w:tabs>
          <w:tab w:val="left" w:pos="3686"/>
          <w:tab w:val="left" w:pos="3888"/>
        </w:tabs>
        <w:spacing w:after="0"/>
        <w:jc w:val="center"/>
        <w:rPr>
          <w:rFonts w:eastAsia="Calibri" w:cs="Times New Roman"/>
          <w:b/>
          <w:color w:val="0A0A0A" w:themeColor="text1"/>
          <w:szCs w:val="24"/>
        </w:rPr>
      </w:pPr>
      <w:bookmarkStart w:id="7" w:name="_Hlk84577749"/>
      <w:r w:rsidRPr="00065468">
        <w:rPr>
          <w:rFonts w:eastAsia="Calibri" w:cs="Times New Roman"/>
          <w:b/>
          <w:color w:val="0A0A0A" w:themeColor="text1"/>
          <w:szCs w:val="24"/>
        </w:rPr>
        <w:t>Estelle Ratan</w:t>
      </w:r>
      <w:r w:rsidR="00065468" w:rsidRPr="00065468">
        <w:rPr>
          <w:rFonts w:eastAsia="Calibri" w:cs="Times New Roman"/>
          <w:b/>
          <w:color w:val="0A0A0A" w:themeColor="text1"/>
          <w:szCs w:val="24"/>
        </w:rPr>
        <w:t>at</w:t>
      </w:r>
    </w:p>
    <w:bookmarkEnd w:id="7"/>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61DD4BD3" w:rsidR="00E14538" w:rsidRPr="001C5FBE" w:rsidRDefault="00E14538" w:rsidP="00065468">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8" w:name="_Hlk84577148"/>
      <w:r w:rsidR="00845383" w:rsidRPr="00065468">
        <w:rPr>
          <w:rFonts w:eastAsia="Calibri" w:cs="Times New Roman"/>
          <w:bCs/>
          <w:color w:val="0A0A0A" w:themeColor="text1"/>
          <w:szCs w:val="24"/>
        </w:rPr>
        <w:t>Estelle Ratan</w:t>
      </w:r>
      <w:bookmarkEnd w:id="8"/>
      <w:r w:rsidR="00065468" w:rsidRPr="00065468">
        <w:rPr>
          <w:rFonts w:eastAsia="Calibri" w:cs="Times New Roman"/>
          <w:bCs/>
          <w:color w:val="0A0A0A" w:themeColor="text1"/>
          <w:szCs w:val="24"/>
        </w:rPr>
        <w:t>at</w:t>
      </w:r>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142006DA"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162DB56B" w:rsidR="00E14538" w:rsidRPr="001C5FBE" w:rsidRDefault="00065468"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43132D78" wp14:editId="5B7D7415">
            <wp:simplePos x="0" y="0"/>
            <wp:positionH relativeFrom="column">
              <wp:posOffset>2355011</wp:posOffset>
            </wp:positionH>
            <wp:positionV relativeFrom="paragraph">
              <wp:posOffset>123501</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4D88DA5B"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7FDF246B"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1C61032A"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845383" w:rsidRPr="00845383">
        <w:rPr>
          <w:rFonts w:eastAsia="Calibri" w:cs="Times New Roman"/>
          <w:color w:val="0A0A0A" w:themeColor="text1"/>
          <w:szCs w:val="24"/>
          <w:lang w:val="sr-Cyrl-RS"/>
        </w:rPr>
        <w:t>БГМ-Л1Ф1-ИДР-1.24</w:t>
      </w:r>
    </w:p>
    <w:p w14:paraId="4D37B578" w14:textId="6EF1FFBE"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845383" w:rsidRPr="00845383">
        <w:rPr>
          <w:rFonts w:eastAsia="Calibri" w:cs="Times New Roman"/>
          <w:color w:val="0A0A0A" w:themeColor="text1"/>
          <w:szCs w:val="24"/>
          <w:lang w:val="sr-Cyrl-RS"/>
        </w:rPr>
        <w:t xml:space="preserve">Београд, </w:t>
      </w:r>
      <w:r w:rsidR="00290C0F">
        <w:rPr>
          <w:rFonts w:eastAsia="Calibri" w:cs="Times New Roman"/>
          <w:color w:val="0A0A0A" w:themeColor="text1"/>
          <w:szCs w:val="24"/>
          <w:lang w:val="sr-Cyrl-RS"/>
        </w:rPr>
        <w:t>Децембар</w:t>
      </w:r>
      <w:r w:rsidR="00290C0F" w:rsidRPr="00E925C2">
        <w:rPr>
          <w:rFonts w:eastAsia="Calibri" w:cs="Times New Roman"/>
          <w:color w:val="0A0A0A" w:themeColor="text1"/>
          <w:szCs w:val="24"/>
          <w:lang w:val="sr-Cyrl-RS"/>
        </w:rPr>
        <w:t xml:space="preserve"> </w:t>
      </w:r>
      <w:r w:rsidR="00845383" w:rsidRPr="00845383">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9"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4C41A07D" w:rsidR="00D654DD" w:rsidRDefault="006C0A83" w:rsidP="00D654DD">
      <w:r w:rsidRPr="008A3116">
        <w:rPr>
          <w:lang w:val="sr-Cyrl-RS"/>
        </w:rPr>
        <w:t xml:space="preserve">Израдом </w:t>
      </w:r>
      <w:r w:rsidR="00AC1B48">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25232A">
        <w:rPr>
          <w:lang w:val="sr-Cyrl-RS"/>
        </w:rPr>
        <w:t>,</w:t>
      </w:r>
      <w:r w:rsidR="00BB78E8">
        <w:t xml:space="preserve"> </w:t>
      </w:r>
      <w:bookmarkStart w:id="10" w:name="_Hlk84577185"/>
      <w:bookmarkStart w:id="11" w:name="_Hlk84578732"/>
      <w:r w:rsidR="00845383" w:rsidRPr="00845383">
        <w:rPr>
          <w:lang w:val="sr-Cyrl-RS"/>
        </w:rPr>
        <w:t>окнима, простором за депо и осталим објектима.</w:t>
      </w:r>
      <w:bookmarkEnd w:id="10"/>
      <w:bookmarkEnd w:id="11"/>
    </w:p>
    <w:p w14:paraId="155AE488" w14:textId="689D2240"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25232A">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70EC7DB7"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5FDAEA32" w14:textId="3F6AF821" w:rsidR="00AE34C3" w:rsidRDefault="00140D7C" w:rsidP="00AE34C3">
      <w:pPr>
        <w:rPr>
          <w:lang w:val="sr-Cyrl-RS"/>
        </w:rPr>
      </w:pPr>
      <w:r>
        <w:rPr>
          <w:lang w:val="sr-Cyrl-RS"/>
        </w:rPr>
        <w:t>О</w:t>
      </w:r>
      <w:r w:rsidR="00AE34C3">
        <w:rPr>
          <w:lang w:val="sr-Cyrl-RS"/>
        </w:rPr>
        <w:t>кно ће се налазити испод парка Луке Ћеловића испред Економског факултета, у близини основне школе. Ова четврт по имену Савамала је део историјског центра града.</w:t>
      </w:r>
    </w:p>
    <w:p w14:paraId="6C576311" w14:textId="77777777" w:rsidR="00AE34C3" w:rsidRDefault="00AE34C3" w:rsidP="00AE34C3">
      <w:pPr>
        <w:rPr>
          <w:lang w:val="sr-Cyrl-RS"/>
        </w:rPr>
      </w:pPr>
      <w:r>
        <w:rPr>
          <w:lang w:val="sr-Cyrl-RS"/>
        </w:rPr>
        <w:t>Парк је дефинисан Планом детаљне регулације тунелске везе Савске и Дунавске падине. Планирано је његово преуређење у складу с Идејним решењем уређења, опремања и озелењавања партера и парковских површина.</w:t>
      </w:r>
    </w:p>
    <w:p w14:paraId="6F807A62" w14:textId="05BDE687" w:rsidR="00AE34C3" w:rsidRDefault="00AE34C3" w:rsidP="00AE34C3">
      <w:pPr>
        <w:rPr>
          <w:lang w:val="sr-Cyrl-RS"/>
        </w:rPr>
      </w:pPr>
      <w:r>
        <w:rPr>
          <w:lang w:val="sr-Cyrl-RS"/>
        </w:rPr>
        <w:t xml:space="preserve">Улаз у </w:t>
      </w:r>
      <w:r w:rsidR="00E15163">
        <w:rPr>
          <w:lang w:val="sr-Cyrl-RS"/>
        </w:rPr>
        <w:t>о</w:t>
      </w:r>
      <w:r>
        <w:rPr>
          <w:lang w:val="sr-Cyrl-RS"/>
        </w:rPr>
        <w:t>кно</w:t>
      </w:r>
      <w:r w:rsidR="00E15163">
        <w:rPr>
          <w:lang w:val="sr-Cyrl-RS"/>
        </w:rPr>
        <w:t>, као</w:t>
      </w:r>
      <w:r>
        <w:rPr>
          <w:lang w:val="sr-Cyrl-RS"/>
        </w:rPr>
        <w:t xml:space="preserve"> и све решетке или отвори на површини налазиће се у парку, у складу с најновијим Планом генералне регулације шинских система у Београду достављеном од стране Урбанистичког завода</w:t>
      </w:r>
      <w:r w:rsidRPr="00BD4C11">
        <w:rPr>
          <w:color w:val="FF0000"/>
          <w:lang w:val="sr-Cyrl-RS"/>
        </w:rPr>
        <w:t xml:space="preserve"> </w:t>
      </w:r>
      <w:r>
        <w:rPr>
          <w:lang w:val="sr-Cyrl-RS"/>
        </w:rPr>
        <w:t>4. јуна 2021. године. Приступ ватрогасних и службених возила биће омогућен из околне улице.</w:t>
      </w:r>
    </w:p>
    <w:p w14:paraId="4A7C0D74" w14:textId="77777777" w:rsidR="004B600E" w:rsidRPr="00EC0361" w:rsidRDefault="004B600E" w:rsidP="004B600E">
      <w:pPr>
        <w:spacing w:after="160"/>
        <w:rPr>
          <w:lang w:val="en-GB"/>
        </w:rPr>
      </w:pP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4C2E3928" w14:textId="6A23E40F" w:rsidR="00AE34C3" w:rsidRPr="005E34BB" w:rsidRDefault="00140D7C" w:rsidP="00AE34C3">
      <w:pPr>
        <w:rPr>
          <w:lang w:val="sr-Cyrl-RS"/>
        </w:rPr>
      </w:pPr>
      <w:r>
        <w:rPr>
          <w:lang w:val="sr-Cyrl-RS"/>
        </w:rPr>
        <w:t>О</w:t>
      </w:r>
      <w:r w:rsidR="00AE34C3">
        <w:rPr>
          <w:lang w:val="sr-Cyrl-RS"/>
        </w:rPr>
        <w:t xml:space="preserve">кно ће се састојати од 2 подземна нивоа, при чему ће први подземни ниво бити дужине око </w:t>
      </w:r>
      <w:r w:rsidR="00AE34C3">
        <w:t>37.60</w:t>
      </w:r>
      <w:r w:rsidR="00AE34C3">
        <w:rPr>
          <w:lang w:val="sr-Cyrl-RS"/>
        </w:rPr>
        <w:t xml:space="preserve"> </w:t>
      </w:r>
      <w:r w:rsidR="00AE34C3">
        <w:t xml:space="preserve">m </w:t>
      </w:r>
      <w:r w:rsidR="00AE34C3">
        <w:rPr>
          <w:lang w:val="sr-Cyrl-RS"/>
        </w:rPr>
        <w:t>и ширине око</w:t>
      </w:r>
      <w:r w:rsidR="00AE34C3">
        <w:t xml:space="preserve"> 20,90</w:t>
      </w:r>
      <w:r w:rsidR="00AE34C3">
        <w:rPr>
          <w:lang w:val="sr-Cyrl-RS"/>
        </w:rPr>
        <w:t xml:space="preserve"> </w:t>
      </w:r>
      <w:r w:rsidR="00AE34C3">
        <w:t>m</w:t>
      </w:r>
      <w:r w:rsidR="00AE34C3">
        <w:rPr>
          <w:lang w:val="sr-Cyrl-RS"/>
        </w:rPr>
        <w:t xml:space="preserve">, а доњи ниво ће бити кружна конструкција унутрашњег пречника око 10 </w:t>
      </w:r>
      <w:r w:rsidR="00AE34C3">
        <w:t>m</w:t>
      </w:r>
      <w:r w:rsidR="00AE34C3">
        <w:rPr>
          <w:lang w:val="sr-Cyrl-RS"/>
        </w:rPr>
        <w:t xml:space="preserve">. Горња ивица шина налазиће се на дубини од око </w:t>
      </w:r>
      <w:r w:rsidR="00AE34C3">
        <w:t>17,80</w:t>
      </w:r>
      <w:r w:rsidR="00AE34C3">
        <w:rPr>
          <w:lang w:val="sr-Cyrl-RS"/>
        </w:rPr>
        <w:t xml:space="preserve"> </w:t>
      </w:r>
      <w:r w:rsidR="00AE34C3">
        <w:t>m</w:t>
      </w:r>
      <w:r w:rsidR="00AE34C3">
        <w:rPr>
          <w:lang w:val="sr-Cyrl-RS"/>
        </w:rPr>
        <w:t xml:space="preserve"> испод просечног нивоа тла. Огранак доњег нивоа повезиваће </w:t>
      </w:r>
      <w:r w:rsidR="00E15163">
        <w:rPr>
          <w:lang w:val="sr-Cyrl-RS"/>
        </w:rPr>
        <w:t>о</w:t>
      </w:r>
      <w:r w:rsidR="00AE34C3">
        <w:rPr>
          <w:lang w:val="sr-Cyrl-RS"/>
        </w:rPr>
        <w:t>кно с</w:t>
      </w:r>
      <w:r w:rsidR="00E15163">
        <w:rPr>
          <w:lang w:val="sr-Cyrl-RS"/>
        </w:rPr>
        <w:t>а</w:t>
      </w:r>
      <w:r w:rsidR="00AE34C3">
        <w:rPr>
          <w:lang w:val="sr-Cyrl-RS"/>
        </w:rPr>
        <w:t xml:space="preserve"> тунелом.</w:t>
      </w:r>
    </w:p>
    <w:p w14:paraId="292CAA2B" w14:textId="3A843298" w:rsidR="00A32EE2" w:rsidRPr="000F1B5F" w:rsidRDefault="00AE34C3" w:rsidP="000F1B5F">
      <w:pPr>
        <w:rPr>
          <w:lang w:val="sr-Cyrl-RS"/>
        </w:rPr>
      </w:pPr>
      <w:r>
        <w:rPr>
          <w:lang w:val="sr-Cyrl-RS"/>
        </w:rPr>
        <w:t>Главне техничке просторије биће смештене на првом подземном нивоу, а у кружном окну су пре свега предвиђене степенице, отвори за вентилацију тунела и одвод дима, отвор за уношење опреме и ходник.</w:t>
      </w:r>
      <w:bookmarkStart w:id="12" w:name="_Toc78935431"/>
      <w:bookmarkStart w:id="13" w:name="_Toc78935714"/>
      <w:bookmarkStart w:id="14" w:name="_Toc78935432"/>
      <w:bookmarkStart w:id="15" w:name="_Toc78935715"/>
      <w:bookmarkEnd w:id="12"/>
      <w:bookmarkEnd w:id="13"/>
      <w:bookmarkEnd w:id="14"/>
      <w:bookmarkEnd w:id="15"/>
    </w:p>
    <w:p w14:paraId="71E778C3" w14:textId="77777777" w:rsidR="00A32EE2" w:rsidRPr="00532591" w:rsidRDefault="00A32EE2" w:rsidP="00E8436F">
      <w:pPr>
        <w:ind w:left="1843" w:hanging="3261"/>
      </w:pPr>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159C9329" w14:textId="77777777" w:rsidR="006C63B0" w:rsidRPr="00176C19" w:rsidRDefault="006C63B0" w:rsidP="006C63B0">
      <w:pPr>
        <w:rPr>
          <w:highlight w:val="yellow"/>
        </w:rPr>
      </w:pPr>
      <w:r w:rsidRPr="00C6625D">
        <w:rPr>
          <w:lang w:val="sr-Cyrl-RS"/>
        </w:rPr>
        <w:t>Окно има четири подземна нивоа, компактано је и померено у доносу на осу трасе и паралелано у односу на њу</w:t>
      </w:r>
      <w:r w:rsidRPr="00C6625D">
        <w:t xml:space="preserve">, </w:t>
      </w:r>
      <w:r w:rsidRPr="00C6625D">
        <w:rPr>
          <w:lang w:val="sr-Cyrl-RS"/>
        </w:rPr>
        <w:t>у потпуности је испод површине терена у тлу са слојевима лапоровите глине</w:t>
      </w:r>
      <w:r>
        <w:rPr>
          <w:lang w:val="sr-Cyrl-RS"/>
        </w:rPr>
        <w:t xml:space="preserve"> изнад кречнјачке основне стене.</w:t>
      </w:r>
      <w:r w:rsidRPr="00176C19">
        <w:rPr>
          <w:highlight w:val="yellow"/>
        </w:rPr>
        <w:t xml:space="preserve"> </w:t>
      </w:r>
    </w:p>
    <w:p w14:paraId="32C656E6" w14:textId="77777777" w:rsidR="006C63B0" w:rsidRPr="007558EE" w:rsidRDefault="006C63B0" w:rsidP="006C63B0">
      <w:pPr>
        <w:rPr>
          <w:lang w:val="sr-Cyrl-RS"/>
        </w:rPr>
      </w:pPr>
      <w:r w:rsidRPr="007558EE">
        <w:rPr>
          <w:lang w:val="sr-Cyrl-RS"/>
        </w:rPr>
        <w:t>За дубљи део, п</w:t>
      </w:r>
      <w:r w:rsidRPr="007558EE">
        <w:t>рема доступним геотехничким подацима</w:t>
      </w:r>
      <w:r w:rsidRPr="007558EE">
        <w:rPr>
          <w:lang w:val="sr-Cyrl-RS"/>
        </w:rPr>
        <w:t>, и узимајући у обзир</w:t>
      </w:r>
      <w:r w:rsidRPr="007558EE">
        <w:t xml:space="preserve"> кружну форму окна разматрано је формирање потпорне</w:t>
      </w:r>
      <w:r w:rsidRPr="007558EE">
        <w:rPr>
          <w:lang w:val="sr-Cyrl-RS"/>
        </w:rPr>
        <w:t xml:space="preserve"> </w:t>
      </w:r>
      <w:r w:rsidRPr="007558EE">
        <w:t xml:space="preserve">конструкције </w:t>
      </w:r>
      <w:r w:rsidRPr="007558EE">
        <w:rPr>
          <w:lang w:val="sr-Cyrl-RS"/>
        </w:rPr>
        <w:t xml:space="preserve"> станице са </w:t>
      </w:r>
      <w:r w:rsidRPr="007558EE">
        <w:t xml:space="preserve">завесом од шипова уграђеним у </w:t>
      </w:r>
      <w:r w:rsidRPr="007558EE">
        <w:rPr>
          <w:lang w:val="sr-Cyrl-RS"/>
        </w:rPr>
        <w:t>миоценску гребенску кречњачку основну стену</w:t>
      </w:r>
      <w:r w:rsidRPr="007558EE">
        <w:t>.</w:t>
      </w:r>
    </w:p>
    <w:p w14:paraId="7E008892" w14:textId="77777777" w:rsidR="006C63B0" w:rsidRPr="009912EE" w:rsidRDefault="006C63B0" w:rsidP="006C63B0">
      <w:pPr>
        <w:rPr>
          <w:rStyle w:val="jlqj4b"/>
          <w:lang w:val="sr-Latn-RS"/>
        </w:rPr>
      </w:pPr>
      <w:r>
        <w:rPr>
          <w:rStyle w:val="jlqj4b"/>
          <w:lang w:val="sr-Latn-RS"/>
        </w:rPr>
        <w:lastRenderedPageBreak/>
        <w:t>Посебна пажња биће посвећена:</w:t>
      </w:r>
      <w:r w:rsidRPr="009912EE">
        <w:rPr>
          <w:rStyle w:val="jlqj4b"/>
          <w:lang w:val="sr-Latn-RS"/>
        </w:rPr>
        <w:t xml:space="preserve"> </w:t>
      </w:r>
    </w:p>
    <w:p w14:paraId="75845321" w14:textId="77777777" w:rsidR="006C63B0" w:rsidRPr="003B1B26" w:rsidRDefault="006C63B0" w:rsidP="006C63B0">
      <w:pPr>
        <w:pStyle w:val="Listepucesniveau1"/>
        <w:rPr>
          <w:lang w:val="sr-Latn-RS"/>
        </w:rPr>
      </w:pPr>
      <w:r w:rsidRPr="003B1B26">
        <w:rPr>
          <w:lang w:val="sr-Cyrl-RS"/>
        </w:rPr>
        <w:t>чврстоћи кречњака 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p>
    <w:p w14:paraId="70761032" w14:textId="77777777" w:rsidR="006C63B0" w:rsidRPr="00956AEF" w:rsidRDefault="006C63B0" w:rsidP="006C63B0">
      <w:pPr>
        <w:pStyle w:val="Listepucesniveau1"/>
        <w:rPr>
          <w:lang w:val="sr-Latn-RS"/>
        </w:rPr>
      </w:pPr>
      <w:r>
        <w:rPr>
          <w:lang w:val="sr-Cyrl-RS"/>
        </w:rPr>
        <w:t>Стабилности дна ископа и о</w:t>
      </w:r>
      <w:r w:rsidRPr="00C24402">
        <w:rPr>
          <w:lang w:val="sr-Cyrl-RS"/>
        </w:rPr>
        <w:t>тпорности на узгон</w:t>
      </w:r>
    </w:p>
    <w:p w14:paraId="7C584E10" w14:textId="77777777" w:rsidR="006C63B0" w:rsidRPr="005221BF" w:rsidRDefault="006C63B0" w:rsidP="006C63B0">
      <w:pPr>
        <w:rPr>
          <w:lang w:val="sr-Cyrl-RS"/>
        </w:rPr>
      </w:pPr>
      <w:r w:rsidRPr="005221BF">
        <w:rPr>
          <w:lang w:val="sr-Cyrl-RS"/>
        </w:rPr>
        <w:t>За кутијасти део окна, може се користити иста метода .</w:t>
      </w:r>
    </w:p>
    <w:p w14:paraId="62B7BE69" w14:textId="77777777" w:rsidR="006C63B0" w:rsidRPr="007F235A" w:rsidRDefault="006C63B0" w:rsidP="006C63B0">
      <w:pPr>
        <w:rPr>
          <w:lang w:val="sr-Cyrl-RS"/>
        </w:rPr>
      </w:pPr>
      <w:r w:rsidRPr="005221BF">
        <w:rPr>
          <w:lang w:val="sr-Cyrl-RS"/>
        </w:rPr>
        <w:t>За прикључак, окно ће бити повезано са тунелом кроз додатну тунелску везу изграђену на традиционални начин у лапорима и глини.</w:t>
      </w:r>
    </w:p>
    <w:p w14:paraId="3E10B310" w14:textId="77777777" w:rsidR="006C63B0" w:rsidRPr="007F235A" w:rsidRDefault="006C63B0" w:rsidP="006C63B0">
      <w:pPr>
        <w:rPr>
          <w:rFonts w:cs="Segoe UI Semilight"/>
          <w:lang w:val="sr-Cyrl-RS"/>
        </w:rPr>
      </w:pPr>
      <w:bookmarkStart w:id="16" w:name="_Toc67065466"/>
      <w:bookmarkStart w:id="17" w:name="_Toc67070428"/>
      <w:bookmarkStart w:id="18" w:name="_Toc67257223"/>
      <w:bookmarkStart w:id="19" w:name="_Toc67065467"/>
      <w:bookmarkStart w:id="20" w:name="_Toc67070429"/>
      <w:bookmarkStart w:id="21" w:name="_Toc67257224"/>
      <w:bookmarkStart w:id="22" w:name="_Toc67065468"/>
      <w:bookmarkStart w:id="23" w:name="_Toc67070430"/>
      <w:bookmarkStart w:id="24" w:name="_Toc67257225"/>
      <w:bookmarkStart w:id="25" w:name="_Toc67065469"/>
      <w:bookmarkStart w:id="26" w:name="_Toc67070431"/>
      <w:bookmarkStart w:id="27" w:name="_Toc67257226"/>
      <w:bookmarkStart w:id="28" w:name="_Toc67065470"/>
      <w:bookmarkStart w:id="29" w:name="_Toc67070432"/>
      <w:bookmarkStart w:id="30" w:name="_Toc67257227"/>
      <w:bookmarkStart w:id="31" w:name="_Toc67065471"/>
      <w:bookmarkStart w:id="32" w:name="_Toc67070433"/>
      <w:bookmarkStart w:id="33" w:name="_Toc6725722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5221BF">
        <w:rPr>
          <w:lang w:val="sr-Cyrl-RS"/>
        </w:rPr>
        <w:t xml:space="preserve">За дубљи део, да би се осигурала стабилност ископа, црпљење воде ће се обављати кроз кречњаке, 1 м испод слоја </w:t>
      </w:r>
      <w:r w:rsidRPr="005221BF">
        <w:rPr>
          <w:rStyle w:val="normaltextrun1"/>
          <w:rFonts w:cs="Segoe UI Semilight"/>
        </w:rPr>
        <w:t>M</w:t>
      </w:r>
      <w:r w:rsidRPr="007F235A">
        <w:rPr>
          <w:rStyle w:val="normaltextrun1"/>
          <w:rFonts w:cs="Segoe UI Semilight"/>
          <w:lang w:val="sr-Cyrl-RS"/>
        </w:rPr>
        <w:t>3</w:t>
      </w:r>
      <w:r w:rsidRPr="005221BF">
        <w:rPr>
          <w:rStyle w:val="normaltextrun1"/>
          <w:rFonts w:cs="Segoe UI Semilight"/>
        </w:rPr>
        <w:t>GL</w:t>
      </w:r>
      <w:r w:rsidRPr="007F235A">
        <w:rPr>
          <w:rStyle w:val="normaltextrun1"/>
          <w:rFonts w:cs="Segoe UI Semilight"/>
          <w:lang w:val="sr-Cyrl-RS"/>
        </w:rPr>
        <w:t>/</w:t>
      </w:r>
      <w:r w:rsidRPr="005221BF">
        <w:rPr>
          <w:rStyle w:val="normaltextrun1"/>
          <w:rFonts w:cs="Segoe UI Semilight"/>
        </w:rPr>
        <w:t>M</w:t>
      </w:r>
      <w:r w:rsidRPr="007F235A">
        <w:rPr>
          <w:rStyle w:val="normaltextrun1"/>
          <w:rFonts w:cs="Segoe UI Semilight"/>
          <w:lang w:val="sr-Cyrl-RS"/>
        </w:rPr>
        <w:t>3</w:t>
      </w:r>
      <w:r w:rsidRPr="005221BF">
        <w:rPr>
          <w:rStyle w:val="normaltextrun1"/>
          <w:rFonts w:cs="Segoe UI Semilight"/>
        </w:rPr>
        <w:t>L</w:t>
      </w:r>
      <w:r w:rsidRPr="007F235A">
        <w:rPr>
          <w:rStyle w:val="normaltextrun1"/>
          <w:rFonts w:cs="Segoe UI Semilight"/>
          <w:lang w:val="sr-Cyrl-RS"/>
        </w:rPr>
        <w:t>.</w:t>
      </w:r>
    </w:p>
    <w:p w14:paraId="21B23C63" w14:textId="77777777" w:rsidR="006C63B0" w:rsidRDefault="006C63B0" w:rsidP="006C63B0">
      <w:pPr>
        <w:rPr>
          <w:lang w:val="sr-Cyrl-RS"/>
        </w:rPr>
      </w:pPr>
      <w:r w:rsidRPr="005221BF">
        <w:rPr>
          <w:lang w:val="sr-Cyrl-RS"/>
        </w:rPr>
        <w:t>Дно  ископа ће бити на дубини од око 23 м испод површине терена. Могући ниво подземне воде је на 3 м испод површине. Окно је пречника око 13 м. Разматрајући ниво подземне воде и недренирану структуру, долази се до закључка да узгон може изазвати велике утицаје на темељну</w:t>
      </w:r>
      <w:r>
        <w:rPr>
          <w:lang w:val="sr-Cyrl-RS"/>
        </w:rPr>
        <w:t xml:space="preserve"> плочу и зидове. Међутим, обзиром на форму окна и његову величину утицаји на темељну плочу су прихватљиви али ће силе узгона бити значајне.</w:t>
      </w:r>
    </w:p>
    <w:p w14:paraId="4DC3780F" w14:textId="77777777" w:rsidR="006C63B0" w:rsidRPr="0071493C" w:rsidRDefault="006C63B0" w:rsidP="006C63B0">
      <w:pPr>
        <w:rPr>
          <w:highlight w:val="yellow"/>
          <w:lang w:val="sr-Cyrl-RS"/>
        </w:rPr>
      </w:pPr>
      <w:r>
        <w:rPr>
          <w:lang w:val="sr-Cyrl-RS"/>
        </w:rPr>
        <w:t xml:space="preserve">Подземна воде неће </w:t>
      </w:r>
      <w:r w:rsidRPr="00A610FC">
        <w:rPr>
          <w:rFonts w:cs="Segoe UI Semilight"/>
          <w:lang w:val="sr-Cyrl-RS"/>
        </w:rPr>
        <w:t xml:space="preserve">изазвати неприхватљиве утицаје у темељној плочи </w:t>
      </w:r>
      <w:r>
        <w:rPr>
          <w:rFonts w:cs="Segoe UI Semilight"/>
          <w:lang w:val="sr-Cyrl-RS"/>
        </w:rPr>
        <w:t>нити значајан узгон</w:t>
      </w:r>
      <w:r w:rsidRPr="00A610FC">
        <w:rPr>
          <w:rFonts w:cs="Segoe UI Semilight"/>
          <w:lang w:val="sr-Cyrl-RS"/>
        </w:rPr>
        <w:t>.</w:t>
      </w:r>
    </w:p>
    <w:p w14:paraId="5EE1A5F9" w14:textId="77777777" w:rsidR="006C63B0" w:rsidRPr="0071493C" w:rsidRDefault="006C63B0" w:rsidP="006C63B0">
      <w:pPr>
        <w:rPr>
          <w:rFonts w:cs="Segoe UI Semilight"/>
          <w:lang w:val="sr-Cyrl-RS"/>
        </w:rPr>
      </w:pPr>
      <w:r w:rsidRPr="00A610FC">
        <w:rPr>
          <w:rFonts w:cs="Segoe UI Semilight"/>
          <w:lang w:val="sr-Cyrl-RS"/>
        </w:rPr>
        <w:t>Изабрана метода за супротстав</w:t>
      </w:r>
      <w:r>
        <w:rPr>
          <w:rFonts w:cs="Segoe UI Semilight"/>
          <w:lang w:val="sr-Cyrl-RS"/>
        </w:rPr>
        <w:t>љање узгону у овој фази је прод</w:t>
      </w:r>
      <w:r w:rsidRPr="00A610FC">
        <w:rPr>
          <w:rFonts w:cs="Segoe UI Semilight"/>
          <w:lang w:val="sr-Cyrl-RS"/>
        </w:rPr>
        <w:t>жавање завесе шипова</w:t>
      </w:r>
      <w:r>
        <w:rPr>
          <w:rFonts w:cs="Segoe UI Semilight"/>
          <w:lang w:val="sr-Cyrl-RS"/>
        </w:rPr>
        <w:t>.</w:t>
      </w:r>
    </w:p>
    <w:p w14:paraId="11A92916" w14:textId="77777777" w:rsidR="006C63B0" w:rsidRPr="007F235A" w:rsidRDefault="006C63B0" w:rsidP="006C63B0">
      <w:pPr>
        <w:rPr>
          <w:highlight w:val="yellow"/>
          <w:lang w:val="sr-Cyrl-RS"/>
        </w:rPr>
      </w:pPr>
      <w:r w:rsidRPr="005221BF">
        <w:rPr>
          <w:lang w:val="sr-Cyrl-RS"/>
        </w:rPr>
        <w:t xml:space="preserve">За кутијасти део </w:t>
      </w:r>
      <w:r w:rsidRPr="007F235A">
        <w:rPr>
          <w:lang w:val="sr-Cyrl-RS"/>
        </w:rPr>
        <w:t>окна,</w:t>
      </w:r>
      <w:r>
        <w:rPr>
          <w:lang w:val="sr-Cyrl-RS"/>
        </w:rPr>
        <w:t xml:space="preserve"> дно ископа ће бити на дубини од ок 6 м испод површине терена. Могући ниво подземне воде је на 3 м испод површине. Подземна воде неће изазвати велике утицаје у темељној плочи нити испливавање конструкције.</w:t>
      </w:r>
    </w:p>
    <w:p w14:paraId="2199EC7D" w14:textId="719C708A" w:rsidR="006C63B0" w:rsidRDefault="006C63B0" w:rsidP="006C63B0">
      <w:pPr>
        <w:rPr>
          <w:lang w:val="sr-Cyrl-RS"/>
        </w:rPr>
      </w:pPr>
      <w:bookmarkStart w:id="34" w:name="_Toc67065473"/>
      <w:bookmarkStart w:id="35" w:name="_Toc67070435"/>
      <w:bookmarkStart w:id="36" w:name="_Toc67257230"/>
      <w:bookmarkStart w:id="37" w:name="_Toc67065474"/>
      <w:bookmarkStart w:id="38" w:name="_Toc67070436"/>
      <w:bookmarkStart w:id="39" w:name="_Toc67257231"/>
      <w:bookmarkStart w:id="40" w:name="_Toc67065475"/>
      <w:bookmarkStart w:id="41" w:name="_Toc67070437"/>
      <w:bookmarkStart w:id="42" w:name="_Toc67257232"/>
      <w:bookmarkEnd w:id="34"/>
      <w:bookmarkEnd w:id="35"/>
      <w:bookmarkEnd w:id="36"/>
      <w:bookmarkEnd w:id="37"/>
      <w:bookmarkEnd w:id="38"/>
      <w:bookmarkEnd w:id="39"/>
      <w:bookmarkEnd w:id="40"/>
      <w:bookmarkEnd w:id="41"/>
      <w:bookmarkEnd w:id="42"/>
      <w:r w:rsidRPr="0071493C">
        <w:rPr>
          <w:lang w:val="sr-Cyrl-RS"/>
        </w:rPr>
        <w:t>Имајући у виду неурбано окружење неће бити неопходно да се покривна плоча изведе пре ископа. Метода извођења одоздо ка горе (“</w:t>
      </w:r>
      <w:r w:rsidRPr="0071493C">
        <w:rPr>
          <w:lang w:val="en-GB"/>
        </w:rPr>
        <w:t>Bottom</w:t>
      </w:r>
      <w:r w:rsidRPr="0071493C">
        <w:rPr>
          <w:lang w:val="sr-Cyrl-RS"/>
        </w:rPr>
        <w:t xml:space="preserve"> </w:t>
      </w:r>
      <w:r w:rsidRPr="0071493C">
        <w:rPr>
          <w:lang w:val="en-GB"/>
        </w:rPr>
        <w:t>up</w:t>
      </w:r>
      <w:r w:rsidRPr="0071493C">
        <w:rPr>
          <w:lang w:val="sr-Cyrl-RS"/>
        </w:rPr>
        <w:t>”) може бити разматрана.</w:t>
      </w:r>
    </w:p>
    <w:p w14:paraId="199663A8" w14:textId="77777777" w:rsidR="006C63B0" w:rsidRPr="0071493C" w:rsidRDefault="006C63B0" w:rsidP="006C63B0">
      <w:pPr>
        <w:rPr>
          <w:lang w:val="sr-Cyrl-RS"/>
        </w:rPr>
      </w:pPr>
    </w:p>
    <w:tbl>
      <w:tblPr>
        <w:tblStyle w:val="LightList-Accent5"/>
        <w:tblW w:w="9629" w:type="dxa"/>
        <w:jc w:val="center"/>
        <w:tblLayout w:type="fixed"/>
        <w:tblLook w:val="04A0" w:firstRow="1" w:lastRow="0" w:firstColumn="1" w:lastColumn="0" w:noHBand="0" w:noVBand="1"/>
      </w:tblPr>
      <w:tblGrid>
        <w:gridCol w:w="2825"/>
        <w:gridCol w:w="6804"/>
      </w:tblGrid>
      <w:tr w:rsidR="006C63B0" w:rsidRPr="0071493C" w14:paraId="0879F7A5" w14:textId="77777777" w:rsidTr="00D21019">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2912336E" w14:textId="77777777" w:rsidR="006C63B0" w:rsidRPr="0071493C" w:rsidRDefault="006C63B0" w:rsidP="00D21019">
            <w:pPr>
              <w:pStyle w:val="Tableautitres"/>
              <w:jc w:val="left"/>
              <w:rPr>
                <w:lang w:val="sr-Cyrl-RS"/>
              </w:rPr>
            </w:pPr>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3A4BC965" w14:textId="77777777" w:rsidR="006C63B0" w:rsidRPr="0071493C" w:rsidRDefault="006C63B0" w:rsidP="00D21019">
            <w:pPr>
              <w:pStyle w:val="Tableautitres"/>
              <w:jc w:val="left"/>
              <w:cnfStyle w:val="100000000000" w:firstRow="1" w:lastRow="0" w:firstColumn="0" w:lastColumn="0" w:oddVBand="0" w:evenVBand="0" w:oddHBand="0" w:evenHBand="0" w:firstRowFirstColumn="0" w:firstRowLastColumn="0" w:lastRowFirstColumn="0" w:lastRowLastColumn="0"/>
              <w:rPr>
                <w:lang w:val="sr-Cyrl-RS"/>
              </w:rPr>
            </w:pPr>
            <w:r>
              <w:rPr>
                <w:lang w:val="sr-Cyrl-RS"/>
              </w:rPr>
              <w:t>Метод</w:t>
            </w:r>
            <w:r w:rsidRPr="0071493C">
              <w:rPr>
                <w:lang w:val="sr-Cyrl-RS"/>
              </w:rPr>
              <w:t xml:space="preserve"> </w:t>
            </w:r>
            <w:r>
              <w:rPr>
                <w:lang w:val="sr-Cyrl-RS"/>
              </w:rPr>
              <w:t>извођења</w:t>
            </w:r>
            <w:r w:rsidRPr="0071493C">
              <w:rPr>
                <w:lang w:val="sr-Cyrl-RS"/>
              </w:rPr>
              <w:t xml:space="preserve"> </w:t>
            </w:r>
            <w:r>
              <w:rPr>
                <w:lang w:val="sr-Cyrl-RS"/>
              </w:rPr>
              <w:t>окна</w:t>
            </w:r>
          </w:p>
        </w:tc>
      </w:tr>
      <w:tr w:rsidR="006C63B0" w:rsidRPr="007F235A" w14:paraId="6C9E3A05" w14:textId="77777777" w:rsidTr="00D2101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A1E2126" w14:textId="77777777" w:rsidR="006C63B0" w:rsidRPr="0071493C" w:rsidRDefault="006C63B0" w:rsidP="00D21019">
            <w:pPr>
              <w:pStyle w:val="Tableaucorps"/>
              <w:rPr>
                <w:highlight w:val="yellow"/>
                <w:lang w:val="sr-Cyrl-RS"/>
              </w:rPr>
            </w:pPr>
            <w:r>
              <w:rPr>
                <w:lang w:val="sr-Cyrl-RS"/>
              </w:rPr>
              <w:t>Нивои</w:t>
            </w:r>
            <w:r w:rsidRPr="00226B9A">
              <w:rPr>
                <w:lang w:val="sr-Cyrl-RS"/>
              </w:rPr>
              <w:t xml:space="preserve"> окна</w:t>
            </w:r>
            <w:r w:rsidRPr="0071493C">
              <w:rPr>
                <w:lang w:val="sr-Cyrl-RS"/>
              </w:rPr>
              <w:t xml:space="preserve"> </w:t>
            </w:r>
          </w:p>
        </w:tc>
        <w:tc>
          <w:tcPr>
            <w:tcW w:w="6804" w:type="dxa"/>
            <w:tcBorders>
              <w:left w:val="single" w:sz="8" w:space="0" w:color="00A4A6" w:themeColor="accent5"/>
              <w:right w:val="single" w:sz="4" w:space="0" w:color="00A4A6" w:themeColor="accent5"/>
            </w:tcBorders>
          </w:tcPr>
          <w:p w14:paraId="00EA8F17" w14:textId="77777777" w:rsidR="006C63B0" w:rsidRPr="0071493C" w:rsidRDefault="006C63B0" w:rsidP="00D21019">
            <w:pPr>
              <w:pStyle w:val="Tableaucorps"/>
              <w:cnfStyle w:val="000000100000" w:firstRow="0" w:lastRow="0" w:firstColumn="0" w:lastColumn="0" w:oddVBand="0" w:evenVBand="0" w:oddHBand="1" w:evenHBand="0" w:firstRowFirstColumn="0" w:firstRowLastColumn="0" w:lastRowFirstColumn="0" w:lastRowLastColumn="0"/>
              <w:rPr>
                <w:lang w:val="sr-Cyrl-RS"/>
              </w:rPr>
            </w:pPr>
            <w:r w:rsidRPr="00176C19">
              <w:rPr>
                <w:lang w:val="sr-Cyrl-RS"/>
              </w:rPr>
              <w:t>За подземне нивое</w:t>
            </w:r>
            <w:r w:rsidRPr="0071493C">
              <w:rPr>
                <w:rFonts w:cs="Segoe UI Semilight"/>
                <w:lang w:val="sr-Cyrl-RS"/>
              </w:rPr>
              <w:t xml:space="preserve">  - </w:t>
            </w:r>
            <w:r w:rsidRPr="00C6625D">
              <w:rPr>
                <w:lang w:val="sr-Cyrl-RS"/>
              </w:rPr>
              <w:t>компактано је и померено у доносу на осу трасе и паралелано у односу на њу</w:t>
            </w:r>
          </w:p>
          <w:p w14:paraId="4180287E" w14:textId="77777777" w:rsidR="006C63B0" w:rsidRPr="007F235A" w:rsidRDefault="006C63B0" w:rsidP="00D21019">
            <w:pPr>
              <w:pStyle w:val="Tableaucorps"/>
              <w:cnfStyle w:val="000000100000" w:firstRow="0" w:lastRow="0" w:firstColumn="0" w:lastColumn="0" w:oddVBand="0" w:evenVBand="0" w:oddHBand="1" w:evenHBand="0" w:firstRowFirstColumn="0" w:firstRowLastColumn="0" w:lastRowFirstColumn="0" w:lastRowLastColumn="0"/>
              <w:rPr>
                <w:highlight w:val="yellow"/>
                <w:lang w:val="sr-Cyrl-RS"/>
              </w:rPr>
            </w:pPr>
            <w:r w:rsidRPr="00176C19">
              <w:rPr>
                <w:lang w:val="sr-Cyrl-RS"/>
              </w:rPr>
              <w:t>ГИШ</w:t>
            </w:r>
            <w:r w:rsidRPr="0071493C">
              <w:rPr>
                <w:lang w:val="sr-Cyrl-RS"/>
              </w:rPr>
              <w:t xml:space="preserve"> = 55,5 мнм / </w:t>
            </w:r>
            <w:r w:rsidRPr="00176C19">
              <w:rPr>
                <w:lang w:val="sr-Cyrl-RS"/>
              </w:rPr>
              <w:t>Површина терена</w:t>
            </w:r>
            <w:r w:rsidRPr="007F235A">
              <w:rPr>
                <w:lang w:val="sr-Cyrl-RS"/>
              </w:rPr>
              <w:t xml:space="preserve">: </w:t>
            </w:r>
            <w:r w:rsidRPr="00176C19">
              <w:rPr>
                <w:lang w:val="sr-Cyrl-RS"/>
              </w:rPr>
              <w:t>око</w:t>
            </w:r>
            <w:r w:rsidRPr="007F235A">
              <w:rPr>
                <w:lang w:val="sr-Cyrl-RS"/>
              </w:rPr>
              <w:t xml:space="preserve"> 76 </w:t>
            </w:r>
            <w:r w:rsidRPr="00176C19">
              <w:rPr>
                <w:lang w:val="sr-Cyrl-RS"/>
              </w:rPr>
              <w:t>мнм</w:t>
            </w:r>
            <w:r w:rsidRPr="007F235A">
              <w:rPr>
                <w:lang w:val="sr-Cyrl-RS"/>
              </w:rPr>
              <w:t xml:space="preserve"> / </w:t>
            </w:r>
            <w:r w:rsidRPr="00176C19">
              <w:rPr>
                <w:lang w:val="sr-Cyrl-RS"/>
              </w:rPr>
              <w:t>Индикативно дно ископа</w:t>
            </w:r>
            <w:r w:rsidRPr="007F235A">
              <w:rPr>
                <w:lang w:val="sr-Cyrl-RS"/>
              </w:rPr>
              <w:t>: 53 мнм</w:t>
            </w:r>
          </w:p>
        </w:tc>
      </w:tr>
      <w:tr w:rsidR="006C63B0" w:rsidRPr="00176C19" w14:paraId="726E44DA" w14:textId="77777777" w:rsidTr="00D2101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0D24CBBA" w14:textId="77777777" w:rsidR="006C63B0" w:rsidRPr="00176C19" w:rsidRDefault="006C63B0" w:rsidP="00D21019">
            <w:pPr>
              <w:pStyle w:val="Tableaucorps"/>
              <w:rPr>
                <w:highlight w:val="yellow"/>
              </w:rPr>
            </w:pPr>
            <w:r w:rsidRPr="00226B9A">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57A8666D" w14:textId="77777777" w:rsidR="006C63B0" w:rsidRPr="00176C19" w:rsidRDefault="006C63B0" w:rsidP="00D21019">
            <w:pPr>
              <w:pStyle w:val="Tableaucorps"/>
              <w:cnfStyle w:val="000000000000" w:firstRow="0" w:lastRow="0" w:firstColumn="0" w:lastColumn="0" w:oddVBand="0" w:evenVBand="0" w:oddHBand="0" w:evenHBand="0" w:firstRowFirstColumn="0" w:firstRowLastColumn="0" w:lastRowFirstColumn="0" w:lastRowLastColumn="0"/>
              <w:rPr>
                <w:highlight w:val="yellow"/>
              </w:rPr>
            </w:pPr>
            <w:r w:rsidRPr="00C24402">
              <w:rPr>
                <w:lang w:val="sr-Cyrl-RS"/>
              </w:rPr>
              <w:t>Завеса шипова</w:t>
            </w:r>
          </w:p>
        </w:tc>
      </w:tr>
      <w:tr w:rsidR="006C63B0" w:rsidRPr="00176C19" w14:paraId="5C29D2BB" w14:textId="77777777" w:rsidTr="00D2101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0B54568F" w14:textId="77777777" w:rsidR="006C63B0" w:rsidRPr="00176C19" w:rsidRDefault="006C63B0" w:rsidP="00D21019">
            <w:pPr>
              <w:pStyle w:val="Tableaucorps"/>
              <w:rPr>
                <w:highlight w:val="yellow"/>
              </w:rPr>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3D896D10" w14:textId="77777777" w:rsidR="006C63B0" w:rsidRPr="00176C19" w:rsidRDefault="006C63B0" w:rsidP="00D21019">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два нивоа греда</w:t>
            </w:r>
          </w:p>
        </w:tc>
      </w:tr>
      <w:tr w:rsidR="006C63B0" w:rsidRPr="00176C19" w14:paraId="35592ED8" w14:textId="77777777" w:rsidTr="00D2101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B863A8E" w14:textId="77777777" w:rsidR="006C63B0" w:rsidRPr="00176C19" w:rsidRDefault="006C63B0" w:rsidP="00D21019">
            <w:pPr>
              <w:pStyle w:val="Tableaucorps"/>
            </w:pPr>
            <w:r w:rsidRPr="00176C19">
              <w:rPr>
                <w:lang w:val="sr-Cyrl-RS"/>
              </w:rPr>
              <w:t>Специфични</w:t>
            </w:r>
            <w:r w:rsidRPr="00176C19">
              <w:rPr>
                <w:lang w:val="en-GB"/>
              </w:rPr>
              <w:t xml:space="preserve"> </w:t>
            </w:r>
            <w:r w:rsidRPr="00176C19">
              <w:rPr>
                <w:lang w:val="sr-Cyrl-RS"/>
              </w:rPr>
              <w:t>предтретман</w:t>
            </w:r>
          </w:p>
        </w:tc>
        <w:tc>
          <w:tcPr>
            <w:tcW w:w="6804" w:type="dxa"/>
            <w:tcBorders>
              <w:left w:val="single" w:sz="8" w:space="0" w:color="00A4A6" w:themeColor="accent5"/>
              <w:right w:val="single" w:sz="4" w:space="0" w:color="00A4A6" w:themeColor="accent5"/>
            </w:tcBorders>
          </w:tcPr>
          <w:p w14:paraId="778145A1" w14:textId="77777777" w:rsidR="006C63B0" w:rsidRPr="00176C19" w:rsidRDefault="006C63B0" w:rsidP="00D21019">
            <w:pPr>
              <w:pStyle w:val="Tableaucorps"/>
              <w:cnfStyle w:val="000000000000" w:firstRow="0" w:lastRow="0" w:firstColumn="0" w:lastColumn="0" w:oddVBand="0" w:evenVBand="0" w:oddHBand="0" w:evenHBand="0" w:firstRowFirstColumn="0" w:firstRowLastColumn="0" w:lastRowFirstColumn="0" w:lastRowLastColumn="0"/>
            </w:pPr>
            <w:r w:rsidRPr="00176C19">
              <w:rPr>
                <w:rFonts w:cs="Segoe UI Semilight"/>
              </w:rPr>
              <w:t>-</w:t>
            </w:r>
          </w:p>
        </w:tc>
      </w:tr>
      <w:tr w:rsidR="006C63B0" w:rsidRPr="00010E21" w14:paraId="4192FE3E" w14:textId="77777777" w:rsidTr="00D2101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3966E9F6" w14:textId="77777777" w:rsidR="006C63B0" w:rsidRPr="00176C19" w:rsidRDefault="006C63B0" w:rsidP="00D21019">
            <w:pPr>
              <w:pStyle w:val="Tableaucorps"/>
              <w:rPr>
                <w:highlight w:val="yellow"/>
              </w:rPr>
            </w:pPr>
            <w:r>
              <w:rPr>
                <w:lang w:val="sr-Cyrl-RS"/>
              </w:rPr>
              <w:t>Узгон темељне плоче</w:t>
            </w:r>
          </w:p>
        </w:tc>
        <w:tc>
          <w:tcPr>
            <w:tcW w:w="6804" w:type="dxa"/>
            <w:tcBorders>
              <w:left w:val="single" w:sz="8" w:space="0" w:color="00A4A6" w:themeColor="accent5"/>
              <w:right w:val="single" w:sz="4" w:space="0" w:color="00A4A6" w:themeColor="accent5"/>
            </w:tcBorders>
          </w:tcPr>
          <w:p w14:paraId="3C2A65DF" w14:textId="77777777" w:rsidR="006C63B0" w:rsidRPr="00010E21" w:rsidRDefault="006C63B0" w:rsidP="00D21019">
            <w:pPr>
              <w:pStyle w:val="Tableaucorps"/>
              <w:cnfStyle w:val="000000100000" w:firstRow="0" w:lastRow="0" w:firstColumn="0" w:lastColumn="0" w:oddVBand="0" w:evenVBand="0" w:oddHBand="1" w:evenHBand="0" w:firstRowFirstColumn="0" w:firstRowLastColumn="0" w:lastRowFirstColumn="0" w:lastRowLastColumn="0"/>
            </w:pPr>
            <w:r w:rsidRPr="00C24402">
              <w:rPr>
                <w:lang w:val="sr-Cyrl-RS"/>
              </w:rPr>
              <w:t>Продужавање завесе шипова</w:t>
            </w:r>
          </w:p>
        </w:tc>
      </w:tr>
      <w:tr w:rsidR="006C63B0" w:rsidRPr="00176C19" w14:paraId="3A2F6F92" w14:textId="77777777" w:rsidTr="00D2101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3F306F62" w14:textId="77777777" w:rsidR="006C63B0" w:rsidRPr="00176C19" w:rsidRDefault="006C63B0" w:rsidP="00D21019">
            <w:pPr>
              <w:pStyle w:val="Tableaucorps"/>
              <w:rPr>
                <w:highlight w:val="yellow"/>
              </w:rPr>
            </w:pPr>
            <w:r>
              <w:rPr>
                <w:lang w:val="sr-Cyrl-RS"/>
              </w:rPr>
              <w:t>Црпљење током извођења</w:t>
            </w:r>
          </w:p>
        </w:tc>
        <w:tc>
          <w:tcPr>
            <w:tcW w:w="6804" w:type="dxa"/>
            <w:tcBorders>
              <w:left w:val="single" w:sz="8" w:space="0" w:color="00A4A6" w:themeColor="accent5"/>
              <w:right w:val="single" w:sz="4" w:space="0" w:color="00A4A6" w:themeColor="accent5"/>
            </w:tcBorders>
          </w:tcPr>
          <w:p w14:paraId="402DDACB" w14:textId="77777777" w:rsidR="006C63B0" w:rsidRPr="00176C19" w:rsidRDefault="006C63B0" w:rsidP="00D21019">
            <w:pPr>
              <w:pStyle w:val="Tableaucorps"/>
              <w:keepNext/>
              <w:cnfStyle w:val="000000000000" w:firstRow="0" w:lastRow="0" w:firstColumn="0" w:lastColumn="0" w:oddVBand="0" w:evenVBand="0" w:oddHBand="0" w:evenHBand="0" w:firstRowFirstColumn="0" w:firstRowLastColumn="0" w:lastRowFirstColumn="0" w:lastRowLastColumn="0"/>
              <w:rPr>
                <w:highlight w:val="yellow"/>
              </w:rPr>
            </w:pPr>
            <w:r w:rsidRPr="00C24402">
              <w:t xml:space="preserve">1m </w:t>
            </w:r>
            <w:r w:rsidRPr="00C24402">
              <w:rPr>
                <w:lang w:val="sr-Cyrl-RS"/>
              </w:rPr>
              <w:t>испод коначног дна ископа</w:t>
            </w:r>
          </w:p>
        </w:tc>
      </w:tr>
    </w:tbl>
    <w:p w14:paraId="48D7F500" w14:textId="510D9957" w:rsidR="006C63B0" w:rsidRDefault="006C63B0" w:rsidP="006C63B0">
      <w:pPr>
        <w:pStyle w:val="Caption"/>
      </w:pPr>
      <w:bookmarkStart w:id="43" w:name="_Toc68215723"/>
      <w:r w:rsidRPr="00176C19">
        <w:t xml:space="preserve">Табела </w:t>
      </w:r>
      <w:r w:rsidR="004E19D2">
        <w:t>1:</w:t>
      </w:r>
      <w:r w:rsidRPr="00176C19">
        <w:t xml:space="preserve"> </w:t>
      </w:r>
      <w:bookmarkEnd w:id="43"/>
      <w:r w:rsidRPr="00176C19">
        <w:t>Метод извођења</w:t>
      </w:r>
    </w:p>
    <w:p w14:paraId="4C6EB07C" w14:textId="77777777" w:rsidR="00931BB9" w:rsidRPr="00931BB9" w:rsidRDefault="00931BB9" w:rsidP="00931BB9"/>
    <w:p w14:paraId="6EE14D44" w14:textId="1A8238EA"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1A1E5A94" w14:textId="77777777" w:rsidR="003E1EA0" w:rsidRPr="0073199A" w:rsidRDefault="003E1EA0" w:rsidP="003E1EA0">
      <w:pPr>
        <w:pStyle w:val="Caption"/>
        <w:rPr>
          <w:rFonts w:cs="Times New Roman"/>
          <w:color w:val="000000"/>
          <w:lang w:eastAsia="en-US"/>
        </w:rPr>
      </w:pPr>
      <w:r>
        <w:rPr>
          <w:lang w:eastAsia="en-US"/>
        </w:rPr>
        <w:t>Кров</w:t>
      </w:r>
    </w:p>
    <w:p w14:paraId="1985B0C4" w14:textId="77777777" w:rsidR="003E1EA0" w:rsidRDefault="003E1EA0" w:rsidP="003E1EA0">
      <w:pPr>
        <w:rPr>
          <w:rFonts w:cs="Times New Roman"/>
          <w:color w:val="000000"/>
          <w:szCs w:val="24"/>
          <w:lang w:val="sr-Cyrl-RS" w:eastAsia="en-US"/>
        </w:rPr>
      </w:pPr>
      <w:r>
        <w:rPr>
          <w:rFonts w:cs="Times New Roman"/>
          <w:color w:val="000000"/>
          <w:szCs w:val="24"/>
          <w:lang w:val="sr-Cyrl-RS" w:eastAsia="en-US"/>
        </w:rPr>
        <w:t xml:space="preserve">Кров је заштићен термоизолационим слојем и прекривен хидроизолационом мембраном постављеном изнад армирано бетонске плоче. </w:t>
      </w:r>
    </w:p>
    <w:p w14:paraId="38DB103E" w14:textId="77777777" w:rsidR="003E1EA0" w:rsidRDefault="003E1EA0" w:rsidP="003E1EA0">
      <w:pPr>
        <w:rPr>
          <w:rFonts w:cs="Times New Roman"/>
          <w:color w:val="000000"/>
          <w:szCs w:val="24"/>
          <w:lang w:val="sr-Cyrl-RS" w:eastAsia="en-US"/>
        </w:rPr>
      </w:pPr>
      <w:r>
        <w:rPr>
          <w:rFonts w:cs="Times New Roman"/>
          <w:color w:val="000000"/>
          <w:szCs w:val="24"/>
          <w:lang w:val="sr-Cyrl-RS" w:eastAsia="en-US"/>
        </w:rPr>
        <w:t xml:space="preserve">Изнад улаза у окно пројектована је бетонска зграда која прекрива улаз. </w:t>
      </w:r>
    </w:p>
    <w:p w14:paraId="470AE77A" w14:textId="77777777" w:rsidR="003E1EA0" w:rsidRPr="0073199A" w:rsidRDefault="003E1EA0" w:rsidP="003E1EA0">
      <w:pPr>
        <w:pStyle w:val="Caption"/>
        <w:rPr>
          <w:rFonts w:cs="Times New Roman"/>
          <w:color w:val="000000"/>
          <w:lang w:eastAsia="en-US"/>
        </w:rPr>
      </w:pPr>
      <w:r>
        <w:rPr>
          <w:lang w:eastAsia="en-US"/>
        </w:rPr>
        <w:lastRenderedPageBreak/>
        <w:t>Зидови</w:t>
      </w:r>
    </w:p>
    <w:p w14:paraId="085EFBB4" w14:textId="77777777" w:rsidR="003E1EA0" w:rsidRPr="001A2808" w:rsidRDefault="003E1EA0" w:rsidP="003E1EA0">
      <w:pPr>
        <w:rPr>
          <w:rFonts w:cs="Times New Roman"/>
          <w:color w:val="000000"/>
          <w:szCs w:val="24"/>
          <w:lang w:val="en-GB" w:eastAsia="en-US"/>
        </w:rPr>
      </w:pPr>
      <w:r>
        <w:rPr>
          <w:rFonts w:cs="Times New Roman"/>
          <w:color w:val="000000"/>
          <w:szCs w:val="24"/>
          <w:lang w:val="sr-Cyrl-RS" w:eastAsia="en-US"/>
        </w:rPr>
        <w:t xml:space="preserve">Унутрашњи зидови пројектовани су као као зидане конструкције, у зависности од функционалних потреба и потреба безбедности и заштите. </w:t>
      </w:r>
    </w:p>
    <w:p w14:paraId="3EEAEDB3" w14:textId="77777777" w:rsidR="003E1EA0" w:rsidRPr="009C4D05" w:rsidRDefault="003E1EA0" w:rsidP="003E1EA0">
      <w:pPr>
        <w:pStyle w:val="Caption"/>
        <w:rPr>
          <w:rFonts w:cs="Times New Roman"/>
          <w:color w:val="000000"/>
          <w:lang w:eastAsia="en-US"/>
        </w:rPr>
      </w:pPr>
      <w:r w:rsidRPr="006B4E94">
        <w:rPr>
          <w:lang w:eastAsia="en-US"/>
        </w:rPr>
        <w:t> </w:t>
      </w:r>
      <w:r>
        <w:rPr>
          <w:lang w:eastAsia="en-US"/>
        </w:rPr>
        <w:t>Врата</w:t>
      </w:r>
    </w:p>
    <w:p w14:paraId="55ADC68A" w14:textId="77777777" w:rsidR="003E1EA0" w:rsidRDefault="003E1EA0" w:rsidP="003E1EA0">
      <w:pPr>
        <w:rPr>
          <w:rFonts w:cs="Times New Roman"/>
          <w:color w:val="000000"/>
          <w:szCs w:val="24"/>
          <w:lang w:val="sr-Cyrl-RS" w:eastAsia="en-US"/>
        </w:rPr>
      </w:pPr>
      <w:r>
        <w:rPr>
          <w:rFonts w:cs="Times New Roman"/>
          <w:color w:val="000000"/>
          <w:szCs w:val="24"/>
          <w:lang w:val="sr-Cyrl-RS" w:eastAsia="en-US"/>
        </w:rPr>
        <w:t>У техничким просторијама предвиђена су метална</w:t>
      </w:r>
      <w:r>
        <w:rPr>
          <w:rFonts w:cs="Times New Roman"/>
          <w:color w:val="000000"/>
          <w:szCs w:val="24"/>
          <w:lang w:eastAsia="en-US"/>
        </w:rPr>
        <w:t xml:space="preserve"> </w:t>
      </w:r>
      <w:r>
        <w:rPr>
          <w:rFonts w:cs="Times New Roman"/>
          <w:color w:val="000000"/>
          <w:szCs w:val="24"/>
          <w:lang w:val="sr-Cyrl-RS" w:eastAsia="en-US"/>
        </w:rPr>
        <w:t>врата са одговарајућим оковом и системом затварања.</w:t>
      </w:r>
    </w:p>
    <w:p w14:paraId="06A68629" w14:textId="77777777" w:rsidR="003E1EA0" w:rsidRDefault="003E1EA0" w:rsidP="003E1EA0">
      <w:pPr>
        <w:rPr>
          <w:rFonts w:cs="Times New Roman"/>
          <w:color w:val="000000"/>
          <w:szCs w:val="24"/>
          <w:lang w:val="sr-Cyrl-RS" w:eastAsia="en-US"/>
        </w:rPr>
      </w:pPr>
      <w:r>
        <w:rPr>
          <w:rFonts w:cs="Times New Roman"/>
          <w:color w:val="000000"/>
          <w:szCs w:val="24"/>
          <w:lang w:val="sr-Cyrl-RS" w:eastAsia="en-US"/>
        </w:rPr>
        <w:t xml:space="preserve">Врата су једнокрилна или двокрилна у зависности од функционалних потреба, а по потреби и противпожарна. </w:t>
      </w:r>
    </w:p>
    <w:p w14:paraId="3D758732" w14:textId="77777777" w:rsidR="003E1EA0" w:rsidRPr="0078339B" w:rsidRDefault="003E1EA0" w:rsidP="003E1EA0">
      <w:pPr>
        <w:pStyle w:val="Caption"/>
        <w:rPr>
          <w:rFonts w:cs="Times New Roman"/>
          <w:color w:val="000000"/>
          <w:lang w:eastAsia="en-US"/>
        </w:rPr>
      </w:pPr>
      <w:r>
        <w:rPr>
          <w:lang w:eastAsia="en-US"/>
        </w:rPr>
        <w:t>Подови</w:t>
      </w:r>
    </w:p>
    <w:p w14:paraId="60D05AC2" w14:textId="77777777" w:rsidR="003E1EA0" w:rsidRDefault="003E1EA0" w:rsidP="003E1EA0">
      <w:pPr>
        <w:rPr>
          <w:rFonts w:cs="Times New Roman"/>
          <w:color w:val="000000"/>
          <w:szCs w:val="24"/>
          <w:lang w:val="sr-Cyrl-RS" w:eastAsia="en-US"/>
        </w:rPr>
      </w:pPr>
      <w:r>
        <w:rPr>
          <w:rFonts w:cs="Times New Roman"/>
          <w:color w:val="000000"/>
          <w:szCs w:val="24"/>
          <w:lang w:val="sr-Cyrl-RS" w:eastAsia="en-US"/>
        </w:rPr>
        <w:t>Није предвиђена никаква завршна обрада, а у појединим просторијама пројектом су предвиђени уздигнути или дупли подови.</w:t>
      </w:r>
    </w:p>
    <w:p w14:paraId="3436BD43" w14:textId="77777777" w:rsidR="003E1EA0" w:rsidRPr="008623C6" w:rsidRDefault="003E1EA0" w:rsidP="003E1EA0">
      <w:pPr>
        <w:pStyle w:val="Caption"/>
        <w:rPr>
          <w:rFonts w:cs="Times New Roman"/>
          <w:color w:val="000000"/>
          <w:lang w:eastAsia="en-US"/>
        </w:rPr>
      </w:pPr>
      <w:r w:rsidRPr="006B4E94">
        <w:rPr>
          <w:lang w:eastAsia="en-US"/>
        </w:rPr>
        <w:t> </w:t>
      </w:r>
      <w:r>
        <w:rPr>
          <w:lang w:eastAsia="en-US"/>
        </w:rPr>
        <w:t>Таванице</w:t>
      </w:r>
    </w:p>
    <w:p w14:paraId="330785B0" w14:textId="490600D2" w:rsidR="003E1EA0" w:rsidRDefault="003E1EA0" w:rsidP="003E1EA0">
      <w:pPr>
        <w:rPr>
          <w:rFonts w:cs="Times New Roman"/>
          <w:color w:val="000000"/>
          <w:szCs w:val="24"/>
          <w:lang w:val="sr-Cyrl-RS" w:eastAsia="en-US"/>
        </w:rPr>
      </w:pPr>
      <w:r>
        <w:rPr>
          <w:rFonts w:cs="Times New Roman"/>
          <w:color w:val="000000"/>
          <w:szCs w:val="24"/>
          <w:lang w:val="sr-Cyrl-RS" w:eastAsia="en-US"/>
        </w:rPr>
        <w:t>Таванице окна су пројектоване као бетонске таванице.</w:t>
      </w:r>
    </w:p>
    <w:p w14:paraId="065A5102" w14:textId="51E26F99" w:rsidR="00BE0A4B" w:rsidRDefault="00BE0A4B" w:rsidP="003E1EA0">
      <w:pPr>
        <w:rPr>
          <w:rFonts w:cs="Times New Roman"/>
          <w:color w:val="000000"/>
          <w:szCs w:val="24"/>
          <w:lang w:val="sr-Cyrl-RS" w:eastAsia="en-US"/>
        </w:rPr>
      </w:pPr>
    </w:p>
    <w:p w14:paraId="412474E7" w14:textId="77777777" w:rsidR="00BE0A4B" w:rsidRDefault="00BE0A4B" w:rsidP="00BE0A4B">
      <w:pPr>
        <w:pStyle w:val="Titretableau"/>
      </w:pPr>
      <w:r>
        <w:t>Хидротехничке инсталације:</w:t>
      </w:r>
    </w:p>
    <w:p w14:paraId="2EA5A473" w14:textId="77777777" w:rsidR="00BE0A4B" w:rsidRDefault="00BE0A4B" w:rsidP="00BE0A4B">
      <w:pPr>
        <w:pStyle w:val="Caption"/>
        <w:rPr>
          <w:rFonts w:cs="Times New Roman"/>
          <w:color w:val="000000"/>
          <w:lang w:eastAsia="en-US"/>
        </w:rPr>
      </w:pPr>
      <w:r>
        <w:rPr>
          <w:lang w:eastAsia="en-US"/>
        </w:rPr>
        <w:t>Увод</w:t>
      </w:r>
    </w:p>
    <w:p w14:paraId="23A2A426" w14:textId="77777777" w:rsidR="00BE0A4B" w:rsidRDefault="00BE0A4B" w:rsidP="00BE0A4B">
      <w:pPr>
        <w:rPr>
          <w:sz w:val="22"/>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31800D83" w14:textId="77777777" w:rsidR="00BE0A4B" w:rsidRDefault="00BE0A4B" w:rsidP="00BE0A4B">
      <w:pPr>
        <w:rPr>
          <w:lang w:val="sr-Cyrl-RS"/>
        </w:rPr>
      </w:pPr>
      <w:r>
        <w:rPr>
          <w:lang w:val="sr-Cyrl-RS"/>
        </w:rPr>
        <w:t xml:space="preserve">Национални стандарди и прописи користиће се за планирање мреже и опреме. </w:t>
      </w:r>
    </w:p>
    <w:p w14:paraId="61551CE2" w14:textId="4BB069CE" w:rsidR="00BE0A4B" w:rsidRPr="00A32EE2" w:rsidRDefault="00BE0A4B" w:rsidP="00A32EE2">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1941F0C2" w14:textId="77777777" w:rsidR="00BE0A4B" w:rsidRDefault="00BE0A4B" w:rsidP="00BE0A4B">
      <w:pPr>
        <w:rPr>
          <w:color w:val="FF0000"/>
          <w:lang w:val="sr-Latn-RS"/>
        </w:rPr>
      </w:pPr>
      <w:r>
        <w:rPr>
          <w:lang w:val="sr-Cyrl-RS"/>
        </w:rPr>
        <w:t>У насатвку је дат опис сваког од предвиђених система (који су типизирани за објекте).</w:t>
      </w:r>
    </w:p>
    <w:p w14:paraId="11BDF01C" w14:textId="77777777" w:rsidR="00BE0A4B" w:rsidRDefault="00BE0A4B" w:rsidP="00BE0A4B">
      <w:pPr>
        <w:pStyle w:val="Caption"/>
        <w:rPr>
          <w:lang w:eastAsia="en-US"/>
        </w:rPr>
      </w:pPr>
      <w:r>
        <w:rPr>
          <w:lang w:eastAsia="en-US"/>
        </w:rPr>
        <w:t xml:space="preserve">Водовод </w:t>
      </w:r>
    </w:p>
    <w:p w14:paraId="3EB12D66" w14:textId="77777777" w:rsidR="00BE0A4B" w:rsidRDefault="00BE0A4B" w:rsidP="00BE0A4B">
      <w:pPr>
        <w:rPr>
          <w:sz w:val="22"/>
        </w:rPr>
      </w:pPr>
      <w:r>
        <w:t xml:space="preserve">За </w:t>
      </w:r>
      <w:r>
        <w:rPr>
          <w:lang w:val="sr-Cyrl-RS"/>
        </w:rPr>
        <w:t>окна</w:t>
      </w:r>
      <w:r>
        <w:t xml:space="preserve"> се  предвиђа прикључак за воду, који се односи само на прикључке за прање подова у смислу одржавања.  За хидрантски систем се примењује суви систем хидрантске мреже. </w:t>
      </w:r>
    </w:p>
    <w:p w14:paraId="2E2789FB" w14:textId="77777777" w:rsidR="00BE0A4B" w:rsidRDefault="00BE0A4B" w:rsidP="00BE0A4B">
      <w:pPr>
        <w:pStyle w:val="Caption"/>
        <w:rPr>
          <w:lang w:eastAsia="en-US"/>
        </w:rPr>
      </w:pPr>
      <w:r>
        <w:rPr>
          <w:lang w:eastAsia="en-US"/>
        </w:rPr>
        <w:t>Водовод – прикључак са водомерним шахтом – Санитарна вода</w:t>
      </w:r>
    </w:p>
    <w:p w14:paraId="3DE5398D" w14:textId="77777777" w:rsidR="00BE0A4B" w:rsidRDefault="00BE0A4B" w:rsidP="00BE0A4B">
      <w:pPr>
        <w:rPr>
          <w:sz w:val="22"/>
        </w:rPr>
      </w:pPr>
      <w:r>
        <w:rPr>
          <w:lang w:val="es-ES"/>
        </w:rPr>
        <w:t>Прикључак за санитарну воду је потребан за одржавања вентилационог окна у смислу прања</w:t>
      </w:r>
      <w:r>
        <w:t xml:space="preserve">. </w:t>
      </w:r>
      <w:r>
        <w:rPr>
          <w:lang w:val="es-ES"/>
        </w:rPr>
        <w:t>Обзиром да је ово вентилациони отвор без приступа људи предвиђене су само прикључци за црева</w:t>
      </w:r>
      <w:r>
        <w:t xml:space="preserve">. </w:t>
      </w:r>
      <w:r>
        <w:rPr>
          <w:lang w:val="es-ES"/>
        </w:rPr>
        <w:t>Ова вода се одводи до шахте са пумпом за дренажну и кишну воду и отале у систем кишне канализације</w:t>
      </w:r>
      <w:r>
        <w:t xml:space="preserve">.  </w:t>
      </w:r>
    </w:p>
    <w:p w14:paraId="1DDDA81F" w14:textId="77777777" w:rsidR="00BE0A4B" w:rsidRDefault="00BE0A4B" w:rsidP="00BE0A4B">
      <w:r>
        <w:rPr>
          <w:lang w:val="es-ES"/>
        </w:rPr>
        <w:t>За ове потребе је предвиђен водомерни шахт</w:t>
      </w:r>
      <w:r>
        <w:t xml:space="preserve">. </w:t>
      </w:r>
    </w:p>
    <w:p w14:paraId="5B877531" w14:textId="77777777" w:rsidR="00BE0A4B" w:rsidRDefault="00BE0A4B" w:rsidP="00BE0A4B">
      <w:pPr>
        <w:pStyle w:val="Caption"/>
      </w:pPr>
      <w:r>
        <w:t>Канализација – Фекална канализација</w:t>
      </w:r>
    </w:p>
    <w:p w14:paraId="76A7C106" w14:textId="77777777" w:rsidR="00BE0A4B" w:rsidRDefault="00BE0A4B" w:rsidP="00BE0A4B">
      <w:pPr>
        <w:rPr>
          <w:sz w:val="22"/>
          <w:lang w:val="sr-Cyrl-RS"/>
        </w:rPr>
      </w:pPr>
      <w:r>
        <w:rPr>
          <w:lang w:val="es-ES"/>
        </w:rPr>
        <w:t>Није предвиђена за окна</w:t>
      </w:r>
      <w:r>
        <w:rPr>
          <w:lang w:val="sr-Cyrl-RS"/>
        </w:rPr>
        <w:t>.</w:t>
      </w:r>
      <w:r>
        <w:rPr>
          <w:lang w:val="es-ES"/>
        </w:rPr>
        <w:t xml:space="preserve"> </w:t>
      </w:r>
      <w:r>
        <w:rPr>
          <w:lang w:val="sr-Cyrl-RS"/>
        </w:rPr>
        <w:t xml:space="preserve"> </w:t>
      </w:r>
    </w:p>
    <w:p w14:paraId="1CA4F66C" w14:textId="77777777" w:rsidR="00BE0A4B" w:rsidRDefault="00BE0A4B" w:rsidP="00BE0A4B">
      <w:pPr>
        <w:pStyle w:val="Caption"/>
        <w:rPr>
          <w:highlight w:val="yellow"/>
        </w:rPr>
      </w:pPr>
      <w:r>
        <w:t>Канализација – Инфлитрациона вода</w:t>
      </w:r>
    </w:p>
    <w:p w14:paraId="7F8E4ECB" w14:textId="77777777" w:rsidR="00BE0A4B" w:rsidRDefault="00BE0A4B" w:rsidP="00BE0A4B">
      <w:pPr>
        <w:rPr>
          <w:color w:val="0A0A0A" w:themeColor="text1"/>
          <w:sz w:val="22"/>
          <w:szCs w:val="22"/>
          <w:lang w:val="sr-Cyrl-RS"/>
        </w:rPr>
      </w:pPr>
      <w:r>
        <w:rPr>
          <w:color w:val="0A0A0A" w:themeColor="text1"/>
          <w:lang w:val="sr-Cyrl-RS"/>
        </w:rPr>
        <w:t xml:space="preserve">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w:t>
      </w:r>
      <w:r>
        <w:rPr>
          <w:color w:val="0A0A0A" w:themeColor="text1"/>
          <w:lang w:val="sr-Cyrl-RS"/>
        </w:rPr>
        <w:lastRenderedPageBreak/>
        <w:t>метара. Инфилтрациона вода ће се испуштати у сабирну јаму која се налази на нивоу испод перона у просторији за испуштање воде</w:t>
      </w:r>
      <w:r>
        <w:rPr>
          <w:color w:val="0A0A0A" w:themeColor="text1"/>
          <w:szCs w:val="22"/>
          <w:lang w:val="sr-Cyrl-RS"/>
        </w:rPr>
        <w:t>.</w:t>
      </w:r>
    </w:p>
    <w:p w14:paraId="1171BF7B" w14:textId="77777777" w:rsidR="00BE0A4B" w:rsidRDefault="00BE0A4B" w:rsidP="00BE0A4B">
      <w:pPr>
        <w:pStyle w:val="Caption"/>
        <w:rPr>
          <w:highlight w:val="yellow"/>
        </w:rPr>
      </w:pPr>
      <w:r>
        <w:t>Кишна канализација - Опис</w:t>
      </w:r>
    </w:p>
    <w:p w14:paraId="53CB7D5E" w14:textId="77777777" w:rsidR="00BE0A4B" w:rsidRDefault="00BE0A4B" w:rsidP="00BE0A4B">
      <w:pPr>
        <w:rPr>
          <w:lang w:val="sr-Cyrl-RS"/>
        </w:rPr>
      </w:pPr>
      <w:bookmarkStart w:id="44" w:name="_Toc74564410"/>
      <w:bookmarkStart w:id="45" w:name="_Toc85664883"/>
      <w:r>
        <w:rPr>
          <w:lang w:val="sr-Cyrl-RS"/>
        </w:rPr>
        <w:t xml:space="preserve">Воду са различитих кровова, тераса, улаза/излаза ваздуха за систем грејања, хлађења, климатизације и вентилације </w:t>
      </w:r>
      <w:r>
        <w:t xml:space="preserve">као и од воде од прања  </w:t>
      </w:r>
      <w:r>
        <w:rPr>
          <w:lang w:val="sr-Cyrl-RS"/>
        </w:rPr>
        <w:t>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40955504" w14:textId="77777777" w:rsidR="00BE0A4B" w:rsidRDefault="00BE0A4B" w:rsidP="00BE0A4B">
      <w:pPr>
        <w:pStyle w:val="HTMLPreformatted"/>
        <w:rPr>
          <w:rFonts w:ascii="Times New Roman" w:hAnsi="Times New Roman" w:cs="Arial"/>
          <w:sz w:val="24"/>
          <w:lang w:val="sr-Cyrl-RS"/>
        </w:rPr>
      </w:pPr>
      <w:r>
        <w:rPr>
          <w:rFonts w:ascii="Times New Roman" w:hAnsi="Times New Roman" w:cs="Arial"/>
          <w:sz w:val="24"/>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3BEB5A70" w14:textId="77777777" w:rsidR="00BE0A4B" w:rsidRDefault="00BE0A4B" w:rsidP="00BE0A4B">
      <w:pPr>
        <w:pStyle w:val="HTMLPreformatted"/>
        <w:rPr>
          <w:rFonts w:ascii="Times New Roman" w:hAnsi="Times New Roman" w:cs="Arial"/>
          <w:sz w:val="24"/>
          <w:lang w:val="sr-Cyrl-RS"/>
        </w:rPr>
      </w:pPr>
      <w:r>
        <w:rPr>
          <w:rFonts w:ascii="Times New Roman" w:hAnsi="Times New Roman" w:cs="Arial"/>
          <w:sz w:val="24"/>
          <w:lang w:val="sr-Cyrl-RS"/>
        </w:rPr>
        <w:t xml:space="preserve"> </w:t>
      </w:r>
    </w:p>
    <w:p w14:paraId="4EF94850" w14:textId="77777777" w:rsidR="00BE0A4B" w:rsidRDefault="00BE0A4B" w:rsidP="00BE0A4B">
      <w:pPr>
        <w:pStyle w:val="HTMLPreformatted"/>
        <w:rPr>
          <w:rFonts w:ascii="Times New Roman" w:hAnsi="Times New Roman" w:cs="Arial"/>
          <w:sz w:val="24"/>
          <w:lang w:val="sr-Cyrl-RS"/>
        </w:rPr>
      </w:pPr>
      <w:r>
        <w:rPr>
          <w:rFonts w:ascii="Times New Roman" w:hAnsi="Times New Roman" w:cs="Arial"/>
          <w:sz w:val="24"/>
          <w:lang w:val="sr-Cyrl-RS"/>
        </w:rPr>
        <w:t xml:space="preserve">Кишна канализација је предвиђена да се прикључи на систем градске кишне канализација ако постоји сепаратни систем. </w:t>
      </w:r>
    </w:p>
    <w:p w14:paraId="4C5805CB" w14:textId="77777777" w:rsidR="00BE0A4B" w:rsidRDefault="00BE0A4B" w:rsidP="00BE0A4B">
      <w:pPr>
        <w:pStyle w:val="Caption"/>
      </w:pPr>
      <w:r>
        <w:t>Кишна канализација - Материјал</w:t>
      </w:r>
    </w:p>
    <w:p w14:paraId="67E329B1" w14:textId="770C59E3" w:rsidR="00BE0A4B" w:rsidRDefault="00BE0A4B" w:rsidP="00BE0A4B">
      <w:pPr>
        <w:rPr>
          <w:sz w:val="22"/>
          <w:lang w:val="sr-Cyrl-RS"/>
        </w:rPr>
      </w:pPr>
      <w:r>
        <w:rPr>
          <w:lang w:val="sr-Cyrl-RS"/>
        </w:rPr>
        <w:t xml:space="preserve">Кишну канализацију чиниће цеви од ливеног гвожђа, минималног пречника цеви од </w:t>
      </w:r>
      <w:r w:rsidR="00FB2C56">
        <w:rPr>
          <w:rFonts w:cs="Times New Roman"/>
          <w:lang w:val="sr-Cyrl-RS"/>
        </w:rPr>
        <w:t>Ø</w:t>
      </w:r>
      <w:r w:rsidR="00FB2C56">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10C34930" w14:textId="77777777" w:rsidR="00BE0A4B" w:rsidRDefault="00BE0A4B" w:rsidP="00BE0A4B">
      <w:pPr>
        <w:rPr>
          <w:lang w:val="sr-Cyrl-RS"/>
        </w:rPr>
      </w:pPr>
      <w:r>
        <w:rPr>
          <w:lang w:val="sr-Cyrl-RS"/>
        </w:rPr>
        <w:t>Отвори за чишћење ће се поставити на свим променама смера, а највише на сваких 30 м и на дну свих цеви.</w:t>
      </w:r>
    </w:p>
    <w:p w14:paraId="2EDB80C5" w14:textId="77777777" w:rsidR="00BE0A4B" w:rsidRDefault="00BE0A4B" w:rsidP="00BE0A4B">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35E7C03C" w14:textId="77777777" w:rsidR="00BE0A4B" w:rsidRDefault="00BE0A4B" w:rsidP="00BE0A4B">
      <w:pPr>
        <w:pStyle w:val="Caption"/>
      </w:pPr>
      <w:r>
        <w:t>Црпна станица</w:t>
      </w:r>
    </w:p>
    <w:p w14:paraId="16C6A041" w14:textId="77777777" w:rsidR="00BE0A4B" w:rsidRDefault="00BE0A4B" w:rsidP="00BE0A4B">
      <w:pPr>
        <w:rPr>
          <w:sz w:val="22"/>
          <w:lang w:val="sr-Cyrl-RS"/>
        </w:rPr>
      </w:pPr>
      <w:r>
        <w:rPr>
          <w:lang w:val="sr-Cyrl-RS"/>
        </w:rPr>
        <w:t>За сваку унутрашњу црпну станицу биће обезбеђена сва потребна опрема, посебно:</w:t>
      </w:r>
    </w:p>
    <w:p w14:paraId="5CFEAB03" w14:textId="77777777" w:rsidR="00BE0A4B" w:rsidRDefault="00BE0A4B" w:rsidP="00BE0A4B">
      <w:pPr>
        <w:pStyle w:val="Listepucesniveau1"/>
        <w:numPr>
          <w:ilvl w:val="0"/>
          <w:numId w:val="29"/>
        </w:numPr>
        <w:rPr>
          <w:rStyle w:val="y2iqfc"/>
        </w:rPr>
      </w:pPr>
      <w:r>
        <w:rPr>
          <w:rStyle w:val="y2iqfc"/>
          <w:lang w:val="sr-Cyrl-RS"/>
        </w:rPr>
        <w:t>Прикључци за електричну енергију и помоћне везе између електричне контролне табле и сабирних јама,</w:t>
      </w:r>
    </w:p>
    <w:p w14:paraId="30F38448" w14:textId="77777777" w:rsidR="00BE0A4B" w:rsidRDefault="00BE0A4B" w:rsidP="00BE0A4B">
      <w:pPr>
        <w:pStyle w:val="Listepucesniveau1"/>
        <w:numPr>
          <w:ilvl w:val="0"/>
          <w:numId w:val="29"/>
        </w:numPr>
        <w:rPr>
          <w:rStyle w:val="y2iqfc"/>
          <w:lang w:val="sr-Cyrl-RS"/>
        </w:rPr>
      </w:pPr>
      <w:r>
        <w:rPr>
          <w:rStyle w:val="y2iqfc"/>
          <w:lang w:val="sr-Cyrl-RS"/>
        </w:rPr>
        <w:t>Потребне вентилације  изведене до нивоа крова,</w:t>
      </w:r>
    </w:p>
    <w:p w14:paraId="0926911B" w14:textId="77777777" w:rsidR="00BE0A4B" w:rsidRDefault="00BE0A4B" w:rsidP="00BE0A4B">
      <w:pPr>
        <w:pStyle w:val="Listepucesniveau1"/>
        <w:numPr>
          <w:ilvl w:val="0"/>
          <w:numId w:val="29"/>
        </w:numPr>
        <w:rPr>
          <w:rStyle w:val="y2iqfc"/>
          <w:lang w:val="sr-Cyrl-RS"/>
        </w:rPr>
      </w:pPr>
      <w:r>
        <w:rPr>
          <w:rStyle w:val="y2iqfc"/>
          <w:lang w:val="sr-Cyrl-RS"/>
        </w:rPr>
        <w:t>Мреже за пражњење до места испоруке.</w:t>
      </w:r>
    </w:p>
    <w:p w14:paraId="27996F35" w14:textId="77777777" w:rsidR="00BE0A4B" w:rsidRDefault="00BE0A4B" w:rsidP="00BE0A4B">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444C1926" w14:textId="77777777" w:rsidR="00BE0A4B" w:rsidRDefault="00BE0A4B" w:rsidP="00BE0A4B">
      <w:pPr>
        <w:rPr>
          <w:lang w:val="sr-Cyrl-RS"/>
        </w:rPr>
      </w:pPr>
      <w:r>
        <w:rPr>
          <w:lang w:val="sr-Cyrl-RS"/>
        </w:rPr>
        <w:t>Нивои на склопном уређају омогућиће следеће операције:</w:t>
      </w:r>
    </w:p>
    <w:p w14:paraId="366D98ED" w14:textId="77777777" w:rsidR="00BE0A4B" w:rsidRDefault="00BE0A4B" w:rsidP="00BE0A4B">
      <w:pPr>
        <w:pStyle w:val="Listepucesniveau1"/>
        <w:numPr>
          <w:ilvl w:val="0"/>
          <w:numId w:val="29"/>
        </w:numPr>
        <w:rPr>
          <w:rStyle w:val="y2iqfc"/>
        </w:rPr>
      </w:pPr>
      <w:r>
        <w:rPr>
          <w:rStyle w:val="y2iqfc"/>
          <w:lang w:val="sr-Cyrl-RS"/>
        </w:rPr>
        <w:t>Заустављање пумпе (низак ниво)</w:t>
      </w:r>
    </w:p>
    <w:p w14:paraId="259098F0" w14:textId="77777777" w:rsidR="00BE0A4B" w:rsidRDefault="00BE0A4B" w:rsidP="00BE0A4B">
      <w:pPr>
        <w:pStyle w:val="Listepucesniveau1"/>
        <w:numPr>
          <w:ilvl w:val="0"/>
          <w:numId w:val="29"/>
        </w:numPr>
        <w:rPr>
          <w:rStyle w:val="y2iqfc"/>
          <w:lang w:val="sr-Cyrl-RS"/>
        </w:rPr>
      </w:pPr>
      <w:r>
        <w:rPr>
          <w:rStyle w:val="y2iqfc"/>
          <w:lang w:val="sr-Cyrl-RS"/>
        </w:rPr>
        <w:t>Покретање прве пумпе</w:t>
      </w:r>
    </w:p>
    <w:p w14:paraId="3747E4B0" w14:textId="77777777" w:rsidR="00BE0A4B" w:rsidRDefault="00BE0A4B" w:rsidP="00BE0A4B">
      <w:pPr>
        <w:pStyle w:val="Listepucesniveau1"/>
        <w:numPr>
          <w:ilvl w:val="0"/>
          <w:numId w:val="29"/>
        </w:numPr>
        <w:rPr>
          <w:rStyle w:val="y2iqfc"/>
          <w:lang w:val="sr-Cyrl-RS"/>
        </w:rPr>
      </w:pPr>
      <w:r>
        <w:rPr>
          <w:rStyle w:val="y2iqfc"/>
          <w:lang w:val="sr-Cyrl-RS"/>
        </w:rPr>
        <w:t>Покретање друге пумпе (висок ниво)</w:t>
      </w:r>
    </w:p>
    <w:p w14:paraId="5C1D01F0" w14:textId="77777777" w:rsidR="00BE0A4B" w:rsidRDefault="00BE0A4B" w:rsidP="00BE0A4B">
      <w:pPr>
        <w:pStyle w:val="Listepucesniveau1"/>
        <w:numPr>
          <w:ilvl w:val="0"/>
          <w:numId w:val="29"/>
        </w:numPr>
        <w:rPr>
          <w:rStyle w:val="y2iqfc"/>
          <w:lang w:val="sr-Cyrl-RS"/>
        </w:rPr>
      </w:pPr>
      <w:r>
        <w:rPr>
          <w:rStyle w:val="y2iqfc"/>
          <w:lang w:val="sr-Cyrl-RS"/>
        </w:rPr>
        <w:t>Рад аларма (веома висок ниво)</w:t>
      </w:r>
    </w:p>
    <w:p w14:paraId="5FE03166" w14:textId="77777777" w:rsidR="00BE0A4B" w:rsidRDefault="00BE0A4B" w:rsidP="00BE0A4B">
      <w:r>
        <w:rPr>
          <w:lang w:val="sr-Cyrl-RS"/>
        </w:rPr>
        <w:t>Систем ће се директно контролисати и надзирати помоћу наменске контролне табле.</w:t>
      </w:r>
    </w:p>
    <w:p w14:paraId="36D3EE65" w14:textId="77777777" w:rsidR="00BE0A4B" w:rsidRDefault="00BE0A4B" w:rsidP="00BE0A4B">
      <w:pPr>
        <w:rPr>
          <w:lang w:val="sr-Cyrl-RS"/>
        </w:rPr>
      </w:pPr>
      <w:r>
        <w:rPr>
          <w:lang w:val="sr-Cyrl-RS"/>
        </w:rPr>
        <w:t>Аларм се покреће на контролној табли и пријављује БМС-у за било који од следећих догађаја:</w:t>
      </w:r>
    </w:p>
    <w:p w14:paraId="7B6D7872" w14:textId="77777777" w:rsidR="00BE0A4B" w:rsidRDefault="00BE0A4B" w:rsidP="00BE0A4B">
      <w:pPr>
        <w:pStyle w:val="Listepucesniveau1"/>
        <w:numPr>
          <w:ilvl w:val="0"/>
          <w:numId w:val="29"/>
        </w:numPr>
        <w:rPr>
          <w:rStyle w:val="y2iqfc"/>
        </w:rPr>
      </w:pPr>
      <w:r>
        <w:rPr>
          <w:rStyle w:val="y2iqfc"/>
          <w:lang w:val="sr-Cyrl-RS"/>
        </w:rPr>
        <w:t>Неуспешно покретање пумпе. Ако се радна пумпа не покрене, резервна пумпа ће се аутоматски покренути</w:t>
      </w:r>
    </w:p>
    <w:p w14:paraId="31B2B2DD" w14:textId="77777777" w:rsidR="00BE0A4B" w:rsidRDefault="00BE0A4B" w:rsidP="00BE0A4B">
      <w:pPr>
        <w:pStyle w:val="Listepucesniveau1"/>
        <w:numPr>
          <w:ilvl w:val="0"/>
          <w:numId w:val="29"/>
        </w:numPr>
        <w:rPr>
          <w:rStyle w:val="y2iqfc"/>
          <w:lang w:val="sr-Cyrl-RS"/>
        </w:rPr>
      </w:pPr>
      <w:r>
        <w:rPr>
          <w:rStyle w:val="y2iqfc"/>
          <w:lang w:val="sr-Cyrl-RS"/>
        </w:rPr>
        <w:t>Квар пумпе током нормалног рада</w:t>
      </w:r>
    </w:p>
    <w:p w14:paraId="2F848F18" w14:textId="77777777" w:rsidR="00BE0A4B" w:rsidRDefault="00BE0A4B" w:rsidP="00BE0A4B">
      <w:pPr>
        <w:pStyle w:val="Listepucesniveau1"/>
        <w:numPr>
          <w:ilvl w:val="0"/>
          <w:numId w:val="29"/>
        </w:numPr>
        <w:rPr>
          <w:rStyle w:val="y2iqfc"/>
          <w:lang w:val="sr-Cyrl-RS"/>
        </w:rPr>
      </w:pPr>
      <w:r>
        <w:rPr>
          <w:rStyle w:val="y2iqfc"/>
          <w:lang w:val="sr-Cyrl-RS"/>
        </w:rPr>
        <w:t>Аларм за повишен ниво воде.</w:t>
      </w:r>
    </w:p>
    <w:p w14:paraId="0B725826" w14:textId="77777777" w:rsidR="00BE0A4B" w:rsidRDefault="00BE0A4B" w:rsidP="00BE0A4B">
      <w:r>
        <w:rPr>
          <w:lang w:val="sr-Cyrl-RS"/>
        </w:rPr>
        <w:t>Испусни вод из црпних пумпи се испушта у канализацију. Испусна цев ће бити израђена од поцинковане цеви и опремљена изолационим вентилом и неповратним вентилом.</w:t>
      </w:r>
    </w:p>
    <w:p w14:paraId="3CAC67C5" w14:textId="77777777" w:rsidR="00BE0A4B" w:rsidRDefault="00BE0A4B" w:rsidP="00BE0A4B">
      <w:pPr>
        <w:pStyle w:val="Caption"/>
      </w:pPr>
      <w:r>
        <w:t>Црпна станица за инфилтрациону воду/кишницу</w:t>
      </w:r>
    </w:p>
    <w:bookmarkEnd w:id="44"/>
    <w:bookmarkEnd w:id="45"/>
    <w:p w14:paraId="3D15D2B9" w14:textId="77777777" w:rsidR="00BE0A4B" w:rsidRDefault="00BE0A4B" w:rsidP="00BE0A4B">
      <w:pPr>
        <w:rPr>
          <w:sz w:val="22"/>
          <w:lang w:val="sr-Cyrl-RS"/>
        </w:rPr>
      </w:pPr>
      <w:r>
        <w:rPr>
          <w:lang w:val="sr-Cyrl-RS"/>
        </w:rPr>
        <w:lastRenderedPageBreak/>
        <w:t>Пумпна станица је смештена на најнижој етажи/нивоу. Састоји се од две потопљене пумпе у бетонској јами. Јама је постављена испод најнижег нивоа како би омогућила скупљање инфилтрационе воде из најнижег дела уз помоћ гравитације. Приступ пумпама биће предвиђен ради одржавања, укључујући уклањање пумпи и прибора</w:t>
      </w:r>
    </w:p>
    <w:p w14:paraId="0941DB1A" w14:textId="77777777" w:rsidR="00BE0A4B" w:rsidRDefault="00BE0A4B" w:rsidP="00BE0A4B">
      <w:pPr>
        <w:rPr>
          <w:color w:val="0A0A0A" w:themeColor="text1"/>
          <w:szCs w:val="22"/>
          <w:lang w:val="sr-Cyrl-RS"/>
        </w:rPr>
      </w:pPr>
      <w:r>
        <w:rPr>
          <w:color w:val="0A0A0A" w:themeColor="text1"/>
          <w:lang w:val="sr-Cyrl-RS"/>
        </w:rPr>
        <w:t>Јама за инфилтрацију ће сакупљати</w:t>
      </w:r>
      <w:r>
        <w:rPr>
          <w:color w:val="0A0A0A" w:themeColor="text1"/>
          <w:szCs w:val="22"/>
          <w:lang w:val="sr-Cyrl-RS"/>
        </w:rPr>
        <w:t>:</w:t>
      </w:r>
    </w:p>
    <w:p w14:paraId="3E7F2A65" w14:textId="77777777" w:rsidR="00BE0A4B" w:rsidRDefault="00BE0A4B" w:rsidP="00BE0A4B">
      <w:pPr>
        <w:pStyle w:val="Listepucesniveau1"/>
        <w:numPr>
          <w:ilvl w:val="0"/>
          <w:numId w:val="29"/>
        </w:numPr>
        <w:rPr>
          <w:color w:val="0A0A0A" w:themeColor="text1"/>
          <w:szCs w:val="22"/>
          <w:lang w:val="sr-Cyrl-RS"/>
        </w:rPr>
      </w:pPr>
      <w:r>
        <w:rPr>
          <w:rStyle w:val="y2iqfc"/>
          <w:lang w:val="sr-Cyrl-RS"/>
        </w:rPr>
        <w:t xml:space="preserve">Воду из подног одвода из техничких </w:t>
      </w:r>
    </w:p>
    <w:p w14:paraId="2F8A3624" w14:textId="77777777" w:rsidR="00BE0A4B" w:rsidRDefault="00BE0A4B" w:rsidP="00BE0A4B">
      <w:pPr>
        <w:pStyle w:val="Listepucesniveau1"/>
        <w:numPr>
          <w:ilvl w:val="0"/>
          <w:numId w:val="29"/>
        </w:numPr>
        <w:rPr>
          <w:rStyle w:val="y2iqfc"/>
          <w:strike/>
        </w:rPr>
      </w:pPr>
      <w:r>
        <w:rPr>
          <w:rStyle w:val="y2iqfc"/>
          <w:lang w:val="sr-Cyrl-RS"/>
        </w:rPr>
        <w:t>Инфилтрациону воду из окна</w:t>
      </w:r>
    </w:p>
    <w:p w14:paraId="644BC790" w14:textId="77777777" w:rsidR="00BE0A4B" w:rsidRDefault="00BE0A4B" w:rsidP="00BE0A4B">
      <w:pPr>
        <w:pStyle w:val="Listepucesniveau1"/>
        <w:numPr>
          <w:ilvl w:val="0"/>
          <w:numId w:val="29"/>
        </w:numPr>
        <w:rPr>
          <w:rStyle w:val="y2iqfc"/>
        </w:rPr>
      </w:pPr>
      <w:r>
        <w:rPr>
          <w:rStyle w:val="y2iqfc"/>
          <w:lang w:val="sr-Cyrl-RS"/>
        </w:rPr>
        <w:t>Инфилтрациону воду из тунела, у случају нагиба усмереног према окну</w:t>
      </w:r>
    </w:p>
    <w:p w14:paraId="4A33B9E7" w14:textId="77777777" w:rsidR="00BE0A4B" w:rsidRDefault="00BE0A4B" w:rsidP="00BE0A4B">
      <w:pPr>
        <w:pStyle w:val="Listepucesniveau1"/>
        <w:numPr>
          <w:ilvl w:val="0"/>
          <w:numId w:val="29"/>
        </w:numPr>
        <w:rPr>
          <w:lang w:val="en-GB"/>
        </w:rPr>
      </w:pPr>
      <w:r>
        <w:rPr>
          <w:lang w:val="sr-Cyrl-RS"/>
        </w:rPr>
        <w:t>Вода одшрања подова</w:t>
      </w:r>
    </w:p>
    <w:p w14:paraId="3D6F9D8C" w14:textId="77777777" w:rsidR="00BE0A4B" w:rsidRDefault="00BE0A4B" w:rsidP="00BE0A4B">
      <w:pPr>
        <w:pStyle w:val="Listepucesniveau1"/>
        <w:numPr>
          <w:ilvl w:val="0"/>
          <w:numId w:val="29"/>
        </w:numPr>
        <w:rPr>
          <w:rStyle w:val="y2iqfc"/>
          <w:lang w:val="sr-Cyrl-RS"/>
        </w:rPr>
      </w:pPr>
      <w:r>
        <w:rPr>
          <w:lang w:val="sr-Cyrl-RS"/>
        </w:rPr>
        <w:t>Кишницу која се гравитацијом не може испустити у јавне мреже</w:t>
      </w:r>
    </w:p>
    <w:p w14:paraId="7DFBDA66" w14:textId="77777777" w:rsidR="00BE0A4B" w:rsidRDefault="00BE0A4B" w:rsidP="00BE0A4B">
      <w:pPr>
        <w:pStyle w:val="Listepucesniveau1"/>
        <w:numPr>
          <w:ilvl w:val="0"/>
          <w:numId w:val="29"/>
        </w:numPr>
      </w:pPr>
      <w:r>
        <w:rPr>
          <w:lang w:val="sr-Cyrl-RS"/>
        </w:rPr>
        <w:t>Воду од испитивања цеви за гашење пожара</w:t>
      </w:r>
    </w:p>
    <w:p w14:paraId="41F67364" w14:textId="77777777" w:rsidR="00BE0A4B" w:rsidRDefault="00BE0A4B" w:rsidP="00BE0A4B">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26B59261" w14:textId="77777777" w:rsidR="00BE0A4B" w:rsidRDefault="00BE0A4B" w:rsidP="00BE0A4B">
      <w:pPr>
        <w:pStyle w:val="Listepucesniveau1"/>
        <w:numPr>
          <w:ilvl w:val="0"/>
          <w:numId w:val="29"/>
        </w:numPr>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1EBD5EEB" w14:textId="77777777" w:rsidR="00BE0A4B" w:rsidRDefault="00BE0A4B" w:rsidP="00BE0A4B">
      <w:pPr>
        <w:pStyle w:val="Listepucesniveau1"/>
        <w:numPr>
          <w:ilvl w:val="0"/>
          <w:numId w:val="29"/>
        </w:numPr>
        <w:rPr>
          <w:lang w:val="sr-Cyrl-RS"/>
        </w:rPr>
      </w:pPr>
      <w:r>
        <w:rPr>
          <w:lang w:val="sr-Cyrl-RS"/>
        </w:rPr>
        <w:t>или</w:t>
      </w:r>
    </w:p>
    <w:p w14:paraId="61EF2261" w14:textId="77777777" w:rsidR="00BE0A4B" w:rsidRDefault="00BE0A4B" w:rsidP="00BE0A4B">
      <w:pPr>
        <w:pStyle w:val="Listepucesniveau1"/>
        <w:numPr>
          <w:ilvl w:val="0"/>
          <w:numId w:val="29"/>
        </w:numPr>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2E06C83E" w14:textId="77777777" w:rsidR="00BE0A4B" w:rsidRDefault="00BE0A4B" w:rsidP="00BE0A4B">
      <w:pPr>
        <w:rPr>
          <w:lang w:val="sr-Cyrl-RS"/>
        </w:rPr>
      </w:pPr>
      <w:r>
        <w:rPr>
          <w:lang w:val="sr-Cyrl-RS"/>
        </w:rPr>
        <w:t>Проток инфилтрације ће се израчунати на следећи начин:</w:t>
      </w:r>
    </w:p>
    <w:p w14:paraId="553CC6AB" w14:textId="77777777" w:rsidR="00BE0A4B" w:rsidRDefault="00BE0A4B" w:rsidP="00BE0A4B">
      <w:pPr>
        <w:pStyle w:val="Listepucesniveau1"/>
        <w:numPr>
          <w:ilvl w:val="0"/>
          <w:numId w:val="29"/>
        </w:numPr>
        <w:rPr>
          <w:rStyle w:val="y2iqfc"/>
        </w:rPr>
      </w:pPr>
      <w:r>
        <w:rPr>
          <w:rStyle w:val="y2iqfc"/>
          <w:lang w:val="sr-Cyrl-RS"/>
        </w:rPr>
        <w:t>Тунел: 0,5 литара у секунди/км</w:t>
      </w:r>
    </w:p>
    <w:p w14:paraId="179E674A" w14:textId="77777777" w:rsidR="00BE0A4B" w:rsidRDefault="00BE0A4B" w:rsidP="00BE0A4B">
      <w:pPr>
        <w:pStyle w:val="Listepucesniveau1"/>
        <w:numPr>
          <w:ilvl w:val="0"/>
          <w:numId w:val="29"/>
        </w:numPr>
        <w:rPr>
          <w:rStyle w:val="y2iqfc"/>
          <w:lang w:val="sr-Cyrl-RS"/>
        </w:rPr>
      </w:pPr>
      <w:r>
        <w:rPr>
          <w:rStyle w:val="y2iqfc"/>
          <w:lang w:val="sr-Cyrl-RS"/>
        </w:rPr>
        <w:t>Зид: 0,5 литара/дан/м²</w:t>
      </w:r>
    </w:p>
    <w:p w14:paraId="32ED3B34" w14:textId="77777777" w:rsidR="00BE0A4B" w:rsidRDefault="00BE0A4B" w:rsidP="00BE0A4B">
      <w:pPr>
        <w:pStyle w:val="Listepucesniveau1"/>
        <w:numPr>
          <w:ilvl w:val="0"/>
          <w:numId w:val="29"/>
        </w:numPr>
      </w:pPr>
      <w:r>
        <w:rPr>
          <w:lang w:val="sr-Cyrl-RS"/>
        </w:rPr>
        <w:t>Испитивања противпожарних цеви: 1895 л/мин (према NFPA 14)</w:t>
      </w:r>
      <w:bookmarkStart w:id="46" w:name="_Toc85664893"/>
      <w:bookmarkStart w:id="47" w:name="_Toc85718485"/>
      <w:bookmarkStart w:id="48" w:name="_Toc85787347"/>
    </w:p>
    <w:p w14:paraId="52051201" w14:textId="77777777" w:rsidR="00BE0A4B" w:rsidRDefault="00BE0A4B" w:rsidP="00BE0A4B">
      <w:pPr>
        <w:pStyle w:val="Listepucesniveau1"/>
        <w:numPr>
          <w:ilvl w:val="0"/>
          <w:numId w:val="0"/>
        </w:numPr>
        <w:ind w:left="176"/>
      </w:pPr>
    </w:p>
    <w:p w14:paraId="2790A195" w14:textId="77777777" w:rsidR="00BE0A4B" w:rsidRDefault="00BE0A4B" w:rsidP="00BE0A4B">
      <w:pPr>
        <w:pStyle w:val="Caption"/>
        <w:rPr>
          <w:rFonts w:cs="Segoe UI Semilight"/>
          <w:lang w:val="en-US"/>
        </w:rPr>
      </w:pPr>
      <w:r>
        <w:t>Пожарна заштита путем “суве” хидрантске мреж</w:t>
      </w:r>
      <w:bookmarkEnd w:id="46"/>
      <w:bookmarkEnd w:id="47"/>
      <w:bookmarkEnd w:id="48"/>
      <w:r>
        <w:t>е – општи предуслови</w:t>
      </w:r>
    </w:p>
    <w:p w14:paraId="72939636" w14:textId="77777777" w:rsidR="00BE0A4B" w:rsidRDefault="00BE0A4B" w:rsidP="00BE0A4B">
      <w:pPr>
        <w:rPr>
          <w:sz w:val="20"/>
        </w:rPr>
      </w:pPr>
      <w:r>
        <w:rPr>
          <w:lang w:val="sr-Cyrl-RS"/>
        </w:rPr>
        <w:t>Окна</w:t>
      </w:r>
      <w:r>
        <w:t xml:space="preserve"> и тунелски део између станица се штити сувом хидрантском мрежом.  Овај систем пожарне заштите је у сагласности са “Правилник о техничким нормативима за хидрантску мрежу за гашење пожара”</w:t>
      </w:r>
      <w:r>
        <w:rPr>
          <w:lang w:val="sr-Cyrl-RS"/>
        </w:rPr>
        <w:t xml:space="preserve"> уколико се сагласи пожарна полиција</w:t>
      </w:r>
      <w:r>
        <w:t xml:space="preserve">. </w:t>
      </w:r>
    </w:p>
    <w:p w14:paraId="22F68197" w14:textId="77777777" w:rsidR="00BE0A4B" w:rsidRDefault="00BE0A4B" w:rsidP="00BE0A4B">
      <w:pPr>
        <w:rPr>
          <w:lang w:val="sr-Cyrl-RS"/>
        </w:rPr>
      </w:pPr>
      <w:r>
        <w:t xml:space="preserve"> </w:t>
      </w:r>
      <w:r>
        <w:rPr>
          <w:lang w:val="sr-Cyrl-RS"/>
        </w:rPr>
        <w:t>Хидрантске цеви ће бити обезбеђене на следећим локацијама:</w:t>
      </w:r>
    </w:p>
    <w:p w14:paraId="65D64DF4" w14:textId="77777777" w:rsidR="00BE0A4B" w:rsidRDefault="00BE0A4B" w:rsidP="00BE0A4B">
      <w:pPr>
        <w:pStyle w:val="Listepucesniveau1"/>
        <w:numPr>
          <w:ilvl w:val="0"/>
          <w:numId w:val="29"/>
        </w:numPr>
        <w:rPr>
          <w:lang w:val="sr-Cyrl-RS"/>
        </w:rPr>
      </w:pPr>
      <w:r>
        <w:rPr>
          <w:lang w:val="sr-Cyrl-RS"/>
        </w:rPr>
        <w:t>У окнима са прикључком црева на сваком спрату излазних степеница</w:t>
      </w:r>
    </w:p>
    <w:p w14:paraId="69796A25" w14:textId="77777777" w:rsidR="00BE0A4B" w:rsidRDefault="00BE0A4B" w:rsidP="00BE0A4B">
      <w:pPr>
        <w:pStyle w:val="Listepucesniveau1"/>
        <w:numPr>
          <w:ilvl w:val="0"/>
          <w:numId w:val="29"/>
        </w:numPr>
        <w:rPr>
          <w:lang w:val="sr-Cyrl-RS"/>
        </w:rPr>
      </w:pPr>
      <w:r>
        <w:rPr>
          <w:lang w:val="sr-Cyrl-RS"/>
        </w:rPr>
        <w:t>На пругама, са прикључком црева на сваких 70 м (по захтеву Ватрогасне службе) у делу тунела</w:t>
      </w:r>
    </w:p>
    <w:p w14:paraId="71EA0BD8" w14:textId="77777777" w:rsidR="00BE0A4B" w:rsidRDefault="00BE0A4B" w:rsidP="00BE0A4B">
      <w:pPr>
        <w:pStyle w:val="Caption"/>
      </w:pPr>
      <w:r>
        <w:t>Пожарна заштита путем “суве” хидрантске мреже – систем противпожарних цеви</w:t>
      </w:r>
    </w:p>
    <w:p w14:paraId="3AD547B8" w14:textId="77777777" w:rsidR="00BE0A4B" w:rsidRDefault="00BE0A4B" w:rsidP="00BE0A4B">
      <w:pPr>
        <w:rPr>
          <w:sz w:val="20"/>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232D2733" w14:textId="77777777" w:rsidR="00BE0A4B" w:rsidRDefault="00BE0A4B" w:rsidP="00BE0A4B">
      <w:pPr>
        <w:rPr>
          <w:lang w:val="sr-Cyrl-RS"/>
        </w:rPr>
      </w:pPr>
      <w:r>
        <w:rPr>
          <w:lang w:val="sr-Cyrl-RS"/>
        </w:rPr>
        <w:t>Овакав начин пожарне заштите је изабран из  следећих главних разлога:</w:t>
      </w:r>
    </w:p>
    <w:p w14:paraId="1645A2B3" w14:textId="77777777" w:rsidR="00BE0A4B" w:rsidRDefault="00BE0A4B" w:rsidP="00BE0A4B">
      <w:pPr>
        <w:pStyle w:val="Listepucesniveau1"/>
        <w:numPr>
          <w:ilvl w:val="0"/>
          <w:numId w:val="29"/>
        </w:numPr>
        <w:rPr>
          <w:lang w:val="sr-Cyrl-RS"/>
        </w:rPr>
      </w:pPr>
      <w:r>
        <w:rPr>
          <w:lang w:val="sr-Cyrl-RS"/>
        </w:rPr>
        <w:t>Снабдевање водом је обезбеђено ватрогасним хидрантима који се налазе ван станица</w:t>
      </w:r>
    </w:p>
    <w:p w14:paraId="087F7856" w14:textId="77777777" w:rsidR="00BE0A4B" w:rsidRDefault="00BE0A4B" w:rsidP="00BE0A4B">
      <w:pPr>
        <w:pStyle w:val="Listepucesniveau1"/>
        <w:numPr>
          <w:ilvl w:val="0"/>
          <w:numId w:val="29"/>
        </w:numPr>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1D381D69" w14:textId="77777777" w:rsidR="00BE0A4B" w:rsidRDefault="00BE0A4B" w:rsidP="00BE0A4B">
      <w:pPr>
        <w:pStyle w:val="Caption"/>
      </w:pPr>
      <w:r>
        <w:t>Пожарна заштита путем “суве” хидрантске мреже – цеви</w:t>
      </w:r>
    </w:p>
    <w:p w14:paraId="0CCD1865" w14:textId="77777777" w:rsidR="00BE0A4B" w:rsidRDefault="00BE0A4B" w:rsidP="00BE0A4B">
      <w:pPr>
        <w:rPr>
          <w:sz w:val="22"/>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332D869A" w14:textId="77777777" w:rsidR="00BE0A4B" w:rsidRDefault="00BE0A4B" w:rsidP="00BE0A4B">
      <w:pPr>
        <w:pStyle w:val="Listepucesniveau1"/>
        <w:numPr>
          <w:ilvl w:val="0"/>
          <w:numId w:val="29"/>
        </w:numPr>
        <w:rPr>
          <w:lang w:val="sr-Cyrl-RS"/>
        </w:rPr>
      </w:pPr>
      <w:r>
        <w:rPr>
          <w:lang w:val="sr-Cyrl-RS"/>
        </w:rPr>
        <w:lastRenderedPageBreak/>
        <w:t>Хидрантске цеви морају бити постављене тако да се вода испоручује до свих прикључака црева за 10 минута или мање</w:t>
      </w:r>
    </w:p>
    <w:p w14:paraId="7491865A" w14:textId="77777777" w:rsidR="00BE0A4B" w:rsidRDefault="00BE0A4B" w:rsidP="00BE0A4B">
      <w:pPr>
        <w:pStyle w:val="Listepucesniveau1"/>
        <w:numPr>
          <w:ilvl w:val="0"/>
          <w:numId w:val="29"/>
        </w:numPr>
        <w:rPr>
          <w:lang w:val="sr-Cyrl-RS"/>
        </w:rPr>
      </w:pPr>
      <w:r>
        <w:rPr>
          <w:lang w:val="sr-Cyrl-RS"/>
        </w:rPr>
        <w:t>Комбиновани одзрачно-усисни ваздушни вентили морају се инсталирати на свакој високој тачки на цеви.</w:t>
      </w:r>
    </w:p>
    <w:p w14:paraId="0DDC24AF" w14:textId="77777777" w:rsidR="00BE0A4B" w:rsidRDefault="00BE0A4B" w:rsidP="00BE0A4B">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5177F5F6" w14:textId="77777777" w:rsidR="00BE0A4B" w:rsidRDefault="00BE0A4B" w:rsidP="00BE0A4B">
      <w:pPr>
        <w:rPr>
          <w:lang w:val="sr-Cyrl-RS"/>
        </w:rPr>
      </w:pPr>
      <w:r>
        <w:rPr>
          <w:lang w:val="sr-Cyrl-RS"/>
        </w:rPr>
        <w:t>Одводни вентили се постављају на сваку доњу тачку цевне мреже ради одржавања.</w:t>
      </w:r>
    </w:p>
    <w:p w14:paraId="0223B48A" w14:textId="77777777" w:rsidR="00BE0A4B" w:rsidRDefault="00BE0A4B" w:rsidP="00BE0A4B">
      <w:pPr>
        <w:pStyle w:val="Caption"/>
      </w:pPr>
      <w:r>
        <w:t>Пожарна заштита путем “суве” хидрантске мреже – прикључак црева</w:t>
      </w:r>
    </w:p>
    <w:p w14:paraId="2ED1C144" w14:textId="77777777" w:rsidR="00BE0A4B" w:rsidRDefault="00BE0A4B" w:rsidP="00BE0A4B">
      <w:pPr>
        <w:rPr>
          <w:sz w:val="22"/>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3FF00AD9" w14:textId="77777777" w:rsidR="00BE0A4B" w:rsidRDefault="00BE0A4B" w:rsidP="00BE0A4B">
      <w:pPr>
        <w:pStyle w:val="Caption"/>
      </w:pPr>
      <w:r>
        <w:t>Пожарна заштита путем “суве” хидрантске мреже – прикључак за ватрогасну службу</w:t>
      </w:r>
    </w:p>
    <w:p w14:paraId="16644430" w14:textId="06EFFEFE" w:rsidR="00BE0A4B" w:rsidRDefault="00BE0A4B" w:rsidP="00BE0A4B">
      <w:pPr>
        <w:rPr>
          <w:lang w:val="sr-Cyrl-RS"/>
        </w:rPr>
      </w:pPr>
      <w:r>
        <w:rPr>
          <w:lang w:val="sr-Cyrl-RS"/>
        </w:rPr>
        <w:t>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7FD6CA7D" w14:textId="77777777" w:rsidR="00E624C0" w:rsidRPr="00B336BB" w:rsidRDefault="00E624C0" w:rsidP="00BC0CB8"/>
    <w:bookmarkEnd w:id="9"/>
    <w:p w14:paraId="04B505CE" w14:textId="5810B7DD" w:rsidR="008A4C1A" w:rsidRPr="00A32EE2" w:rsidRDefault="00D0328B" w:rsidP="00A32EE2">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15D0628B" w14:textId="208C6D62" w:rsidR="008A4C1A" w:rsidRDefault="008A4C1A" w:rsidP="008A4C1A">
      <w:pPr>
        <w:rPr>
          <w:lang w:val="sr-Cyrl-CS"/>
        </w:rPr>
      </w:pPr>
      <w:bookmarkStart w:id="49" w:name="_Hlk83998307"/>
      <w:r>
        <w:rPr>
          <w:lang w:val="sr-Cyrl-CS"/>
        </w:rPr>
        <w:t xml:space="preserve">Пројектом </w:t>
      </w:r>
      <w:r w:rsidR="00F83B48">
        <w:rPr>
          <w:lang w:val="sr-Cyrl-CS"/>
        </w:rPr>
        <w:t>окна</w:t>
      </w:r>
      <w:r>
        <w:rPr>
          <w:lang w:val="sr-Cyrl-CS"/>
        </w:rPr>
        <w:t>, а према планираној намени и технолошким захтевима, предвиђене су просторије следећих намена и површина (у складу са Пројектним задатаком):</w:t>
      </w:r>
    </w:p>
    <w:bookmarkEnd w:id="49"/>
    <w:p w14:paraId="600A519B" w14:textId="11C074DA" w:rsidR="008A4C1A" w:rsidRDefault="008A4C1A" w:rsidP="00580548">
      <w:pPr>
        <w:pStyle w:val="Caption"/>
        <w:rPr>
          <w:lang w:val="en-US"/>
        </w:rPr>
      </w:pPr>
    </w:p>
    <w:tbl>
      <w:tblPr>
        <w:tblW w:w="6962" w:type="dxa"/>
        <w:tblLook w:val="04A0" w:firstRow="1" w:lastRow="0" w:firstColumn="1" w:lastColumn="0" w:noHBand="0" w:noVBand="1"/>
      </w:tblPr>
      <w:tblGrid>
        <w:gridCol w:w="901"/>
        <w:gridCol w:w="4742"/>
        <w:gridCol w:w="844"/>
        <w:gridCol w:w="475"/>
      </w:tblGrid>
      <w:tr w:rsidR="00287749" w:rsidRPr="00287749" w14:paraId="53867C3A" w14:textId="77777777" w:rsidTr="000F1B5F">
        <w:trPr>
          <w:trHeight w:val="281"/>
        </w:trPr>
        <w:tc>
          <w:tcPr>
            <w:tcW w:w="6962"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0B0A3BE"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Ниво S2</w:t>
            </w:r>
          </w:p>
        </w:tc>
      </w:tr>
      <w:tr w:rsidR="00287749" w:rsidRPr="00287749" w14:paraId="1E69A9F8" w14:textId="77777777" w:rsidTr="000F1B5F">
        <w:trPr>
          <w:trHeight w:val="281"/>
        </w:trPr>
        <w:tc>
          <w:tcPr>
            <w:tcW w:w="901"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69588C7E"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Ознака</w:t>
            </w:r>
          </w:p>
        </w:tc>
        <w:tc>
          <w:tcPr>
            <w:tcW w:w="4741" w:type="dxa"/>
            <w:tcBorders>
              <w:top w:val="single" w:sz="4" w:space="0" w:color="auto"/>
              <w:left w:val="nil"/>
              <w:bottom w:val="single" w:sz="4" w:space="0" w:color="auto"/>
              <w:right w:val="single" w:sz="4" w:space="0" w:color="auto"/>
            </w:tcBorders>
            <w:shd w:val="clear" w:color="000000" w:fill="A9D08E"/>
            <w:noWrap/>
            <w:vAlign w:val="bottom"/>
            <w:hideMark/>
          </w:tcPr>
          <w:p w14:paraId="0512AC4C"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Назив</w:t>
            </w:r>
          </w:p>
        </w:tc>
        <w:tc>
          <w:tcPr>
            <w:tcW w:w="1318"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38689004"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Површина</w:t>
            </w:r>
          </w:p>
        </w:tc>
      </w:tr>
      <w:tr w:rsidR="00287749" w:rsidRPr="00287749" w14:paraId="61A67F0F" w14:textId="77777777" w:rsidTr="000F1B5F">
        <w:trPr>
          <w:trHeight w:val="281"/>
        </w:trPr>
        <w:tc>
          <w:tcPr>
            <w:tcW w:w="901" w:type="dxa"/>
            <w:tcBorders>
              <w:top w:val="nil"/>
              <w:left w:val="single" w:sz="4" w:space="0" w:color="auto"/>
              <w:bottom w:val="nil"/>
              <w:right w:val="single" w:sz="4" w:space="0" w:color="auto"/>
            </w:tcBorders>
            <w:shd w:val="clear" w:color="auto" w:fill="auto"/>
            <w:noWrap/>
            <w:vAlign w:val="bottom"/>
            <w:hideMark/>
          </w:tcPr>
          <w:p w14:paraId="56AA51A1"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AI</w:t>
            </w:r>
          </w:p>
        </w:tc>
        <w:tc>
          <w:tcPr>
            <w:tcW w:w="4741" w:type="dxa"/>
            <w:tcBorders>
              <w:top w:val="nil"/>
              <w:left w:val="nil"/>
              <w:bottom w:val="nil"/>
              <w:right w:val="single" w:sz="4" w:space="0" w:color="auto"/>
            </w:tcBorders>
            <w:shd w:val="clear" w:color="auto" w:fill="auto"/>
            <w:noWrap/>
            <w:vAlign w:val="bottom"/>
            <w:hideMark/>
          </w:tcPr>
          <w:p w14:paraId="5F0A72B7"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Тунел ваздушне коморе / вентилационо окно</w:t>
            </w:r>
          </w:p>
        </w:tc>
        <w:tc>
          <w:tcPr>
            <w:tcW w:w="844" w:type="dxa"/>
            <w:tcBorders>
              <w:top w:val="nil"/>
              <w:left w:val="nil"/>
              <w:bottom w:val="nil"/>
              <w:right w:val="nil"/>
            </w:tcBorders>
            <w:shd w:val="clear" w:color="auto" w:fill="auto"/>
            <w:noWrap/>
            <w:vAlign w:val="bottom"/>
            <w:hideMark/>
          </w:tcPr>
          <w:p w14:paraId="2EDFBF88"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5.09</w:t>
            </w:r>
          </w:p>
        </w:tc>
        <w:tc>
          <w:tcPr>
            <w:tcW w:w="474" w:type="dxa"/>
            <w:tcBorders>
              <w:top w:val="nil"/>
              <w:left w:val="nil"/>
              <w:bottom w:val="nil"/>
              <w:right w:val="single" w:sz="4" w:space="0" w:color="auto"/>
            </w:tcBorders>
            <w:shd w:val="clear" w:color="auto" w:fill="auto"/>
            <w:noWrap/>
            <w:vAlign w:val="bottom"/>
            <w:hideMark/>
          </w:tcPr>
          <w:p w14:paraId="58C39135"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0A211187" w14:textId="77777777" w:rsidTr="000F1B5F">
        <w:trPr>
          <w:trHeight w:val="281"/>
        </w:trPr>
        <w:tc>
          <w:tcPr>
            <w:tcW w:w="901" w:type="dxa"/>
            <w:tcBorders>
              <w:top w:val="nil"/>
              <w:left w:val="single" w:sz="4" w:space="0" w:color="auto"/>
              <w:bottom w:val="nil"/>
              <w:right w:val="single" w:sz="4" w:space="0" w:color="auto"/>
            </w:tcBorders>
            <w:shd w:val="clear" w:color="auto" w:fill="auto"/>
            <w:noWrap/>
            <w:vAlign w:val="bottom"/>
            <w:hideMark/>
          </w:tcPr>
          <w:p w14:paraId="4B65565D"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BZ</w:t>
            </w:r>
          </w:p>
        </w:tc>
        <w:tc>
          <w:tcPr>
            <w:tcW w:w="4741" w:type="dxa"/>
            <w:tcBorders>
              <w:top w:val="nil"/>
              <w:left w:val="nil"/>
              <w:bottom w:val="nil"/>
              <w:right w:val="single" w:sz="4" w:space="0" w:color="auto"/>
            </w:tcBorders>
            <w:shd w:val="clear" w:color="auto" w:fill="auto"/>
            <w:noWrap/>
            <w:vAlign w:val="bottom"/>
            <w:hideMark/>
          </w:tcPr>
          <w:p w14:paraId="09AF078E"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Зона међупростора</w:t>
            </w:r>
          </w:p>
        </w:tc>
        <w:tc>
          <w:tcPr>
            <w:tcW w:w="844" w:type="dxa"/>
            <w:tcBorders>
              <w:top w:val="nil"/>
              <w:left w:val="nil"/>
              <w:bottom w:val="nil"/>
              <w:right w:val="nil"/>
            </w:tcBorders>
            <w:shd w:val="clear" w:color="auto" w:fill="auto"/>
            <w:noWrap/>
            <w:vAlign w:val="bottom"/>
            <w:hideMark/>
          </w:tcPr>
          <w:p w14:paraId="1AC176EE"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4.13</w:t>
            </w:r>
          </w:p>
        </w:tc>
        <w:tc>
          <w:tcPr>
            <w:tcW w:w="474" w:type="dxa"/>
            <w:tcBorders>
              <w:top w:val="nil"/>
              <w:left w:val="nil"/>
              <w:bottom w:val="nil"/>
              <w:right w:val="single" w:sz="4" w:space="0" w:color="auto"/>
            </w:tcBorders>
            <w:shd w:val="clear" w:color="auto" w:fill="auto"/>
            <w:noWrap/>
            <w:vAlign w:val="bottom"/>
            <w:hideMark/>
          </w:tcPr>
          <w:p w14:paraId="0AFC3F9D"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21D0AA41" w14:textId="77777777" w:rsidTr="000F1B5F">
        <w:trPr>
          <w:trHeight w:val="281"/>
        </w:trPr>
        <w:tc>
          <w:tcPr>
            <w:tcW w:w="901" w:type="dxa"/>
            <w:tcBorders>
              <w:top w:val="nil"/>
              <w:left w:val="single" w:sz="4" w:space="0" w:color="auto"/>
              <w:bottom w:val="nil"/>
              <w:right w:val="single" w:sz="4" w:space="0" w:color="auto"/>
            </w:tcBorders>
            <w:shd w:val="clear" w:color="auto" w:fill="auto"/>
            <w:noWrap/>
            <w:vAlign w:val="bottom"/>
            <w:hideMark/>
          </w:tcPr>
          <w:p w14:paraId="31AA10F4"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C</w:t>
            </w:r>
          </w:p>
        </w:tc>
        <w:tc>
          <w:tcPr>
            <w:tcW w:w="4741" w:type="dxa"/>
            <w:tcBorders>
              <w:top w:val="nil"/>
              <w:left w:val="nil"/>
              <w:bottom w:val="nil"/>
              <w:right w:val="single" w:sz="4" w:space="0" w:color="auto"/>
            </w:tcBorders>
            <w:shd w:val="clear" w:color="auto" w:fill="auto"/>
            <w:noWrap/>
            <w:vAlign w:val="bottom"/>
            <w:hideMark/>
          </w:tcPr>
          <w:p w14:paraId="64594139"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Технички ходник</w:t>
            </w:r>
          </w:p>
        </w:tc>
        <w:tc>
          <w:tcPr>
            <w:tcW w:w="844" w:type="dxa"/>
            <w:tcBorders>
              <w:top w:val="nil"/>
              <w:left w:val="nil"/>
              <w:bottom w:val="nil"/>
              <w:right w:val="nil"/>
            </w:tcBorders>
            <w:shd w:val="clear" w:color="auto" w:fill="auto"/>
            <w:noWrap/>
            <w:vAlign w:val="bottom"/>
            <w:hideMark/>
          </w:tcPr>
          <w:p w14:paraId="4F2806B7"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26.35</w:t>
            </w:r>
          </w:p>
        </w:tc>
        <w:tc>
          <w:tcPr>
            <w:tcW w:w="474" w:type="dxa"/>
            <w:tcBorders>
              <w:top w:val="nil"/>
              <w:left w:val="nil"/>
              <w:bottom w:val="nil"/>
              <w:right w:val="single" w:sz="4" w:space="0" w:color="auto"/>
            </w:tcBorders>
            <w:shd w:val="clear" w:color="auto" w:fill="auto"/>
            <w:noWrap/>
            <w:vAlign w:val="bottom"/>
            <w:hideMark/>
          </w:tcPr>
          <w:p w14:paraId="4D96809B"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1DEC1D96" w14:textId="77777777" w:rsidTr="000F1B5F">
        <w:trPr>
          <w:trHeight w:val="281"/>
        </w:trPr>
        <w:tc>
          <w:tcPr>
            <w:tcW w:w="901" w:type="dxa"/>
            <w:tcBorders>
              <w:top w:val="nil"/>
              <w:left w:val="single" w:sz="4" w:space="0" w:color="auto"/>
              <w:bottom w:val="nil"/>
              <w:right w:val="single" w:sz="4" w:space="0" w:color="auto"/>
            </w:tcBorders>
            <w:shd w:val="clear" w:color="auto" w:fill="auto"/>
            <w:noWrap/>
            <w:vAlign w:val="bottom"/>
            <w:hideMark/>
          </w:tcPr>
          <w:p w14:paraId="5D204153"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LSR</w:t>
            </w:r>
          </w:p>
        </w:tc>
        <w:tc>
          <w:tcPr>
            <w:tcW w:w="4741" w:type="dxa"/>
            <w:tcBorders>
              <w:top w:val="nil"/>
              <w:left w:val="nil"/>
              <w:bottom w:val="nil"/>
              <w:right w:val="single" w:sz="4" w:space="0" w:color="auto"/>
            </w:tcBorders>
            <w:shd w:val="clear" w:color="auto" w:fill="auto"/>
            <w:noWrap/>
            <w:vAlign w:val="bottom"/>
            <w:hideMark/>
          </w:tcPr>
          <w:p w14:paraId="3976F275"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Просторија за складиштење дрезине</w:t>
            </w:r>
          </w:p>
        </w:tc>
        <w:tc>
          <w:tcPr>
            <w:tcW w:w="844" w:type="dxa"/>
            <w:tcBorders>
              <w:top w:val="nil"/>
              <w:left w:val="nil"/>
              <w:bottom w:val="nil"/>
              <w:right w:val="nil"/>
            </w:tcBorders>
            <w:shd w:val="clear" w:color="auto" w:fill="auto"/>
            <w:noWrap/>
            <w:vAlign w:val="bottom"/>
            <w:hideMark/>
          </w:tcPr>
          <w:p w14:paraId="23403C29"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10.15</w:t>
            </w:r>
          </w:p>
        </w:tc>
        <w:tc>
          <w:tcPr>
            <w:tcW w:w="474" w:type="dxa"/>
            <w:tcBorders>
              <w:top w:val="nil"/>
              <w:left w:val="nil"/>
              <w:bottom w:val="nil"/>
              <w:right w:val="single" w:sz="4" w:space="0" w:color="auto"/>
            </w:tcBorders>
            <w:shd w:val="clear" w:color="auto" w:fill="auto"/>
            <w:noWrap/>
            <w:vAlign w:val="bottom"/>
            <w:hideMark/>
          </w:tcPr>
          <w:p w14:paraId="7250B992"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0B2C889B" w14:textId="77777777" w:rsidTr="000F1B5F">
        <w:trPr>
          <w:trHeight w:val="281"/>
        </w:trPr>
        <w:tc>
          <w:tcPr>
            <w:tcW w:w="901" w:type="dxa"/>
            <w:tcBorders>
              <w:top w:val="nil"/>
              <w:left w:val="single" w:sz="4" w:space="0" w:color="auto"/>
              <w:bottom w:val="nil"/>
              <w:right w:val="single" w:sz="4" w:space="0" w:color="auto"/>
            </w:tcBorders>
            <w:shd w:val="clear" w:color="auto" w:fill="auto"/>
            <w:noWrap/>
            <w:vAlign w:val="bottom"/>
            <w:hideMark/>
          </w:tcPr>
          <w:p w14:paraId="0637CD9A"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WER</w:t>
            </w:r>
          </w:p>
        </w:tc>
        <w:tc>
          <w:tcPr>
            <w:tcW w:w="4741" w:type="dxa"/>
            <w:tcBorders>
              <w:top w:val="nil"/>
              <w:left w:val="nil"/>
              <w:bottom w:val="nil"/>
              <w:right w:val="single" w:sz="4" w:space="0" w:color="auto"/>
            </w:tcBorders>
            <w:shd w:val="clear" w:color="auto" w:fill="auto"/>
            <w:noWrap/>
            <w:vAlign w:val="bottom"/>
            <w:hideMark/>
          </w:tcPr>
          <w:p w14:paraId="25D732B6"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Просторија за црпљење воде</w:t>
            </w:r>
          </w:p>
        </w:tc>
        <w:tc>
          <w:tcPr>
            <w:tcW w:w="844" w:type="dxa"/>
            <w:tcBorders>
              <w:top w:val="nil"/>
              <w:left w:val="nil"/>
              <w:bottom w:val="nil"/>
              <w:right w:val="nil"/>
            </w:tcBorders>
            <w:shd w:val="clear" w:color="auto" w:fill="auto"/>
            <w:noWrap/>
            <w:vAlign w:val="bottom"/>
            <w:hideMark/>
          </w:tcPr>
          <w:p w14:paraId="4BC13893"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11.05</w:t>
            </w:r>
          </w:p>
        </w:tc>
        <w:tc>
          <w:tcPr>
            <w:tcW w:w="474" w:type="dxa"/>
            <w:tcBorders>
              <w:top w:val="nil"/>
              <w:left w:val="nil"/>
              <w:bottom w:val="nil"/>
              <w:right w:val="single" w:sz="4" w:space="0" w:color="auto"/>
            </w:tcBorders>
            <w:shd w:val="clear" w:color="auto" w:fill="auto"/>
            <w:noWrap/>
            <w:vAlign w:val="bottom"/>
            <w:hideMark/>
          </w:tcPr>
          <w:p w14:paraId="4EA42BAE"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3B452D7D" w14:textId="77777777" w:rsidTr="000F1B5F">
        <w:trPr>
          <w:trHeight w:val="281"/>
        </w:trPr>
        <w:tc>
          <w:tcPr>
            <w:tcW w:w="564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6816658" w14:textId="77777777" w:rsidR="00287749" w:rsidRPr="00287749" w:rsidRDefault="00287749" w:rsidP="00287749">
            <w:pPr>
              <w:spacing w:after="0"/>
              <w:jc w:val="center"/>
              <w:rPr>
                <w:rFonts w:ascii="Calibri" w:hAnsi="Calibri" w:cs="Calibri"/>
                <w:b/>
                <w:bCs/>
                <w:color w:val="000000"/>
                <w:sz w:val="22"/>
                <w:szCs w:val="22"/>
                <w:lang w:eastAsia="en-US"/>
              </w:rPr>
            </w:pPr>
            <w:r w:rsidRPr="00287749">
              <w:rPr>
                <w:rFonts w:ascii="Calibri" w:hAnsi="Calibri" w:cs="Calibri"/>
                <w:b/>
                <w:bCs/>
                <w:color w:val="000000"/>
                <w:sz w:val="22"/>
                <w:szCs w:val="22"/>
                <w:lang w:eastAsia="en-US"/>
              </w:rPr>
              <w:t>Укупна НЕТО површина</w:t>
            </w:r>
          </w:p>
        </w:tc>
        <w:tc>
          <w:tcPr>
            <w:tcW w:w="844" w:type="dxa"/>
            <w:tcBorders>
              <w:top w:val="single" w:sz="4" w:space="0" w:color="auto"/>
              <w:left w:val="nil"/>
              <w:bottom w:val="single" w:sz="4" w:space="0" w:color="auto"/>
              <w:right w:val="nil"/>
            </w:tcBorders>
            <w:shd w:val="clear" w:color="000000" w:fill="C6E0B4"/>
            <w:noWrap/>
            <w:vAlign w:val="bottom"/>
            <w:hideMark/>
          </w:tcPr>
          <w:p w14:paraId="6D40151C"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56.77</w:t>
            </w:r>
          </w:p>
        </w:tc>
        <w:tc>
          <w:tcPr>
            <w:tcW w:w="474" w:type="dxa"/>
            <w:tcBorders>
              <w:top w:val="single" w:sz="4" w:space="0" w:color="auto"/>
              <w:left w:val="nil"/>
              <w:bottom w:val="single" w:sz="4" w:space="0" w:color="auto"/>
              <w:right w:val="single" w:sz="4" w:space="0" w:color="auto"/>
            </w:tcBorders>
            <w:shd w:val="clear" w:color="000000" w:fill="C6E0B4"/>
            <w:noWrap/>
            <w:vAlign w:val="bottom"/>
            <w:hideMark/>
          </w:tcPr>
          <w:p w14:paraId="4E76B687"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7B4F34A2" w14:textId="77777777" w:rsidTr="000F1B5F">
        <w:trPr>
          <w:trHeight w:val="281"/>
        </w:trPr>
        <w:tc>
          <w:tcPr>
            <w:tcW w:w="564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7EEE315" w14:textId="77777777" w:rsidR="00287749" w:rsidRPr="00287749" w:rsidRDefault="00287749" w:rsidP="00287749">
            <w:pPr>
              <w:spacing w:after="0"/>
              <w:jc w:val="center"/>
              <w:rPr>
                <w:rFonts w:ascii="Calibri" w:hAnsi="Calibri" w:cs="Calibri"/>
                <w:b/>
                <w:bCs/>
                <w:color w:val="000000"/>
                <w:sz w:val="22"/>
                <w:szCs w:val="22"/>
                <w:lang w:eastAsia="en-US"/>
              </w:rPr>
            </w:pPr>
            <w:r w:rsidRPr="00287749">
              <w:rPr>
                <w:rFonts w:ascii="Calibri" w:hAnsi="Calibri" w:cs="Calibri"/>
                <w:b/>
                <w:bCs/>
                <w:color w:val="000000"/>
                <w:sz w:val="22"/>
                <w:szCs w:val="22"/>
                <w:lang w:eastAsia="en-US"/>
              </w:rPr>
              <w:t>Укупна БРУТО површина</w:t>
            </w:r>
          </w:p>
        </w:tc>
        <w:tc>
          <w:tcPr>
            <w:tcW w:w="844" w:type="dxa"/>
            <w:tcBorders>
              <w:top w:val="nil"/>
              <w:left w:val="nil"/>
              <w:bottom w:val="single" w:sz="4" w:space="0" w:color="auto"/>
              <w:right w:val="nil"/>
            </w:tcBorders>
            <w:shd w:val="clear" w:color="000000" w:fill="C6E0B4"/>
            <w:noWrap/>
            <w:vAlign w:val="bottom"/>
            <w:hideMark/>
          </w:tcPr>
          <w:p w14:paraId="528A9231"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164.80</w:t>
            </w:r>
          </w:p>
        </w:tc>
        <w:tc>
          <w:tcPr>
            <w:tcW w:w="474" w:type="dxa"/>
            <w:tcBorders>
              <w:top w:val="nil"/>
              <w:left w:val="nil"/>
              <w:bottom w:val="single" w:sz="4" w:space="0" w:color="auto"/>
              <w:right w:val="single" w:sz="4" w:space="0" w:color="auto"/>
            </w:tcBorders>
            <w:shd w:val="clear" w:color="000000" w:fill="C6E0B4"/>
            <w:noWrap/>
            <w:vAlign w:val="bottom"/>
            <w:hideMark/>
          </w:tcPr>
          <w:p w14:paraId="29173B6B"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bl>
    <w:p w14:paraId="1F4F854C" w14:textId="57E3FE15" w:rsidR="004E19D2" w:rsidRPr="004E19D2" w:rsidRDefault="004E19D2" w:rsidP="004E19D2">
      <w:pPr>
        <w:pStyle w:val="Caption"/>
      </w:pPr>
      <w:r>
        <w:t>Табела</w:t>
      </w:r>
      <w:r w:rsidRPr="00700360">
        <w:t xml:space="preserve"> </w:t>
      </w:r>
      <w:r>
        <w:t>2</w:t>
      </w:r>
      <w:r w:rsidRPr="00700360">
        <w:t xml:space="preserve">: </w:t>
      </w:r>
      <w:r>
        <w:t xml:space="preserve">Површина просторија – Ниво </w:t>
      </w:r>
      <w:r>
        <w:rPr>
          <w:lang w:val="en-US"/>
        </w:rPr>
        <w:t>S</w:t>
      </w:r>
      <w:r>
        <w:t>2</w:t>
      </w:r>
    </w:p>
    <w:p w14:paraId="4DBBEB17" w14:textId="60973F06" w:rsidR="00287749" w:rsidRDefault="00287749" w:rsidP="00287749">
      <w:pPr>
        <w:pStyle w:val="Caption"/>
      </w:pPr>
    </w:p>
    <w:tbl>
      <w:tblPr>
        <w:tblW w:w="6834" w:type="dxa"/>
        <w:tblLook w:val="04A0" w:firstRow="1" w:lastRow="0" w:firstColumn="1" w:lastColumn="0" w:noHBand="0" w:noVBand="1"/>
      </w:tblPr>
      <w:tblGrid>
        <w:gridCol w:w="886"/>
        <w:gridCol w:w="4739"/>
        <w:gridCol w:w="830"/>
        <w:gridCol w:w="466"/>
      </w:tblGrid>
      <w:tr w:rsidR="00287749" w:rsidRPr="00287749" w14:paraId="7BE682A9" w14:textId="77777777" w:rsidTr="000F1B5F">
        <w:trPr>
          <w:trHeight w:val="270"/>
        </w:trPr>
        <w:tc>
          <w:tcPr>
            <w:tcW w:w="6834"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564A4FDC"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Ниво S1</w:t>
            </w:r>
          </w:p>
        </w:tc>
      </w:tr>
      <w:tr w:rsidR="00287749" w:rsidRPr="00287749" w14:paraId="6BC66C58" w14:textId="77777777" w:rsidTr="000F1B5F">
        <w:trPr>
          <w:trHeight w:val="270"/>
        </w:trPr>
        <w:tc>
          <w:tcPr>
            <w:tcW w:w="85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552F8222"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Ознака</w:t>
            </w:r>
          </w:p>
        </w:tc>
        <w:tc>
          <w:tcPr>
            <w:tcW w:w="4739" w:type="dxa"/>
            <w:tcBorders>
              <w:top w:val="single" w:sz="4" w:space="0" w:color="auto"/>
              <w:left w:val="nil"/>
              <w:bottom w:val="single" w:sz="4" w:space="0" w:color="auto"/>
              <w:right w:val="single" w:sz="4" w:space="0" w:color="auto"/>
            </w:tcBorders>
            <w:shd w:val="clear" w:color="000000" w:fill="A9D08E"/>
            <w:noWrap/>
            <w:vAlign w:val="bottom"/>
            <w:hideMark/>
          </w:tcPr>
          <w:p w14:paraId="1AA02C31"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Назив</w:t>
            </w:r>
          </w:p>
        </w:tc>
        <w:tc>
          <w:tcPr>
            <w:tcW w:w="1244"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0DCC257A"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Површина</w:t>
            </w:r>
          </w:p>
        </w:tc>
      </w:tr>
      <w:tr w:rsidR="00287749" w:rsidRPr="00287749" w14:paraId="6836EC6C" w14:textId="77777777" w:rsidTr="000F1B5F">
        <w:trPr>
          <w:trHeight w:val="270"/>
        </w:trPr>
        <w:tc>
          <w:tcPr>
            <w:tcW w:w="850" w:type="dxa"/>
            <w:tcBorders>
              <w:top w:val="nil"/>
              <w:left w:val="single" w:sz="4" w:space="0" w:color="auto"/>
              <w:bottom w:val="nil"/>
              <w:right w:val="single" w:sz="4" w:space="0" w:color="auto"/>
            </w:tcBorders>
            <w:shd w:val="clear" w:color="auto" w:fill="auto"/>
            <w:noWrap/>
            <w:vAlign w:val="bottom"/>
            <w:hideMark/>
          </w:tcPr>
          <w:p w14:paraId="3637608F"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HVAC</w:t>
            </w:r>
          </w:p>
        </w:tc>
        <w:tc>
          <w:tcPr>
            <w:tcW w:w="4739" w:type="dxa"/>
            <w:tcBorders>
              <w:top w:val="nil"/>
              <w:left w:val="nil"/>
              <w:bottom w:val="nil"/>
              <w:right w:val="single" w:sz="4" w:space="0" w:color="auto"/>
            </w:tcBorders>
            <w:shd w:val="clear" w:color="auto" w:fill="auto"/>
            <w:noWrap/>
            <w:vAlign w:val="bottom"/>
            <w:hideMark/>
          </w:tcPr>
          <w:p w14:paraId="058019B5"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Просторија за грејање, хлађење и вентилацију</w:t>
            </w:r>
          </w:p>
        </w:tc>
        <w:tc>
          <w:tcPr>
            <w:tcW w:w="796" w:type="dxa"/>
            <w:tcBorders>
              <w:top w:val="nil"/>
              <w:left w:val="nil"/>
              <w:bottom w:val="nil"/>
              <w:right w:val="nil"/>
            </w:tcBorders>
            <w:shd w:val="clear" w:color="auto" w:fill="auto"/>
            <w:noWrap/>
            <w:vAlign w:val="bottom"/>
            <w:hideMark/>
          </w:tcPr>
          <w:p w14:paraId="1E66DA5F"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20.90</w:t>
            </w:r>
          </w:p>
        </w:tc>
        <w:tc>
          <w:tcPr>
            <w:tcW w:w="447" w:type="dxa"/>
            <w:tcBorders>
              <w:top w:val="nil"/>
              <w:left w:val="nil"/>
              <w:bottom w:val="nil"/>
              <w:right w:val="single" w:sz="4" w:space="0" w:color="auto"/>
            </w:tcBorders>
            <w:shd w:val="clear" w:color="auto" w:fill="auto"/>
            <w:noWrap/>
            <w:vAlign w:val="bottom"/>
            <w:hideMark/>
          </w:tcPr>
          <w:p w14:paraId="6AD42907"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6C377878" w14:textId="77777777" w:rsidTr="000F1B5F">
        <w:trPr>
          <w:trHeight w:val="270"/>
        </w:trPr>
        <w:tc>
          <w:tcPr>
            <w:tcW w:w="850" w:type="dxa"/>
            <w:tcBorders>
              <w:top w:val="nil"/>
              <w:left w:val="single" w:sz="4" w:space="0" w:color="auto"/>
              <w:bottom w:val="nil"/>
              <w:right w:val="single" w:sz="4" w:space="0" w:color="auto"/>
            </w:tcBorders>
            <w:shd w:val="clear" w:color="auto" w:fill="auto"/>
            <w:noWrap/>
            <w:vAlign w:val="bottom"/>
            <w:hideMark/>
          </w:tcPr>
          <w:p w14:paraId="1E18E73E"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LPSB 1</w:t>
            </w:r>
          </w:p>
        </w:tc>
        <w:tc>
          <w:tcPr>
            <w:tcW w:w="4739" w:type="dxa"/>
            <w:tcBorders>
              <w:top w:val="nil"/>
              <w:left w:val="nil"/>
              <w:bottom w:val="nil"/>
              <w:right w:val="single" w:sz="4" w:space="0" w:color="auto"/>
            </w:tcBorders>
            <w:shd w:val="clear" w:color="auto" w:fill="auto"/>
            <w:noWrap/>
            <w:vAlign w:val="bottom"/>
            <w:hideMark/>
          </w:tcPr>
          <w:p w14:paraId="3C6C009A"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Подстаница 1 за осветљење и напајање</w:t>
            </w:r>
          </w:p>
        </w:tc>
        <w:tc>
          <w:tcPr>
            <w:tcW w:w="796" w:type="dxa"/>
            <w:tcBorders>
              <w:top w:val="nil"/>
              <w:left w:val="nil"/>
              <w:bottom w:val="nil"/>
              <w:right w:val="nil"/>
            </w:tcBorders>
            <w:shd w:val="clear" w:color="auto" w:fill="auto"/>
            <w:noWrap/>
            <w:vAlign w:val="bottom"/>
            <w:hideMark/>
          </w:tcPr>
          <w:p w14:paraId="165FEDF0"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36.57</w:t>
            </w:r>
          </w:p>
        </w:tc>
        <w:tc>
          <w:tcPr>
            <w:tcW w:w="447" w:type="dxa"/>
            <w:tcBorders>
              <w:top w:val="nil"/>
              <w:left w:val="nil"/>
              <w:bottom w:val="nil"/>
              <w:right w:val="single" w:sz="4" w:space="0" w:color="auto"/>
            </w:tcBorders>
            <w:shd w:val="clear" w:color="auto" w:fill="auto"/>
            <w:noWrap/>
            <w:vAlign w:val="bottom"/>
            <w:hideMark/>
          </w:tcPr>
          <w:p w14:paraId="7937C96E"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7FBC45B2" w14:textId="77777777" w:rsidTr="000F1B5F">
        <w:trPr>
          <w:trHeight w:val="270"/>
        </w:trPr>
        <w:tc>
          <w:tcPr>
            <w:tcW w:w="850" w:type="dxa"/>
            <w:tcBorders>
              <w:top w:val="nil"/>
              <w:left w:val="single" w:sz="4" w:space="0" w:color="auto"/>
              <w:bottom w:val="nil"/>
              <w:right w:val="single" w:sz="4" w:space="0" w:color="auto"/>
            </w:tcBorders>
            <w:shd w:val="clear" w:color="auto" w:fill="auto"/>
            <w:noWrap/>
            <w:vAlign w:val="bottom"/>
            <w:hideMark/>
          </w:tcPr>
          <w:p w14:paraId="27158902"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LPSB 2</w:t>
            </w:r>
          </w:p>
        </w:tc>
        <w:tc>
          <w:tcPr>
            <w:tcW w:w="4739" w:type="dxa"/>
            <w:tcBorders>
              <w:top w:val="nil"/>
              <w:left w:val="nil"/>
              <w:bottom w:val="nil"/>
              <w:right w:val="single" w:sz="4" w:space="0" w:color="auto"/>
            </w:tcBorders>
            <w:shd w:val="clear" w:color="auto" w:fill="auto"/>
            <w:noWrap/>
            <w:vAlign w:val="bottom"/>
            <w:hideMark/>
          </w:tcPr>
          <w:p w14:paraId="0035DD7C"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Подстаница 2 за осветљење и напајање</w:t>
            </w:r>
          </w:p>
        </w:tc>
        <w:tc>
          <w:tcPr>
            <w:tcW w:w="796" w:type="dxa"/>
            <w:tcBorders>
              <w:top w:val="nil"/>
              <w:left w:val="nil"/>
              <w:bottom w:val="nil"/>
              <w:right w:val="nil"/>
            </w:tcBorders>
            <w:shd w:val="clear" w:color="auto" w:fill="auto"/>
            <w:noWrap/>
            <w:vAlign w:val="bottom"/>
            <w:hideMark/>
          </w:tcPr>
          <w:p w14:paraId="2D7E83AA"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36.57</w:t>
            </w:r>
          </w:p>
        </w:tc>
        <w:tc>
          <w:tcPr>
            <w:tcW w:w="447" w:type="dxa"/>
            <w:tcBorders>
              <w:top w:val="nil"/>
              <w:left w:val="nil"/>
              <w:bottom w:val="nil"/>
              <w:right w:val="single" w:sz="4" w:space="0" w:color="auto"/>
            </w:tcBorders>
            <w:shd w:val="clear" w:color="auto" w:fill="auto"/>
            <w:noWrap/>
            <w:vAlign w:val="bottom"/>
            <w:hideMark/>
          </w:tcPr>
          <w:p w14:paraId="698DCB47"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5D2B68C1" w14:textId="77777777" w:rsidTr="000F1B5F">
        <w:trPr>
          <w:trHeight w:val="270"/>
        </w:trPr>
        <w:tc>
          <w:tcPr>
            <w:tcW w:w="850" w:type="dxa"/>
            <w:tcBorders>
              <w:top w:val="nil"/>
              <w:left w:val="single" w:sz="4" w:space="0" w:color="auto"/>
              <w:bottom w:val="nil"/>
              <w:right w:val="single" w:sz="4" w:space="0" w:color="auto"/>
            </w:tcBorders>
            <w:shd w:val="clear" w:color="auto" w:fill="auto"/>
            <w:noWrap/>
            <w:vAlign w:val="bottom"/>
            <w:hideMark/>
          </w:tcPr>
          <w:p w14:paraId="74CAB4DF"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LVR</w:t>
            </w:r>
          </w:p>
        </w:tc>
        <w:tc>
          <w:tcPr>
            <w:tcW w:w="4739" w:type="dxa"/>
            <w:tcBorders>
              <w:top w:val="nil"/>
              <w:left w:val="nil"/>
              <w:bottom w:val="nil"/>
              <w:right w:val="single" w:sz="4" w:space="0" w:color="auto"/>
            </w:tcBorders>
            <w:shd w:val="clear" w:color="auto" w:fill="auto"/>
            <w:noWrap/>
            <w:vAlign w:val="bottom"/>
            <w:hideMark/>
          </w:tcPr>
          <w:p w14:paraId="1F89CEEB"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Просторија опреме ниског напона</w:t>
            </w:r>
          </w:p>
        </w:tc>
        <w:tc>
          <w:tcPr>
            <w:tcW w:w="796" w:type="dxa"/>
            <w:tcBorders>
              <w:top w:val="nil"/>
              <w:left w:val="nil"/>
              <w:bottom w:val="nil"/>
              <w:right w:val="nil"/>
            </w:tcBorders>
            <w:shd w:val="clear" w:color="auto" w:fill="auto"/>
            <w:noWrap/>
            <w:vAlign w:val="bottom"/>
            <w:hideMark/>
          </w:tcPr>
          <w:p w14:paraId="04D3C340"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15.99</w:t>
            </w:r>
          </w:p>
        </w:tc>
        <w:tc>
          <w:tcPr>
            <w:tcW w:w="447" w:type="dxa"/>
            <w:tcBorders>
              <w:top w:val="nil"/>
              <w:left w:val="nil"/>
              <w:bottom w:val="nil"/>
              <w:right w:val="single" w:sz="4" w:space="0" w:color="auto"/>
            </w:tcBorders>
            <w:shd w:val="clear" w:color="auto" w:fill="auto"/>
            <w:noWrap/>
            <w:vAlign w:val="bottom"/>
            <w:hideMark/>
          </w:tcPr>
          <w:p w14:paraId="4AF6125D"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274D537D" w14:textId="77777777" w:rsidTr="000F1B5F">
        <w:trPr>
          <w:trHeight w:val="270"/>
        </w:trPr>
        <w:tc>
          <w:tcPr>
            <w:tcW w:w="850" w:type="dxa"/>
            <w:tcBorders>
              <w:top w:val="nil"/>
              <w:left w:val="single" w:sz="4" w:space="0" w:color="auto"/>
              <w:bottom w:val="nil"/>
              <w:right w:val="single" w:sz="4" w:space="0" w:color="auto"/>
            </w:tcBorders>
            <w:shd w:val="clear" w:color="auto" w:fill="auto"/>
            <w:noWrap/>
            <w:vAlign w:val="bottom"/>
            <w:hideMark/>
          </w:tcPr>
          <w:p w14:paraId="655E8E53"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C</w:t>
            </w:r>
          </w:p>
        </w:tc>
        <w:tc>
          <w:tcPr>
            <w:tcW w:w="4739" w:type="dxa"/>
            <w:tcBorders>
              <w:top w:val="nil"/>
              <w:left w:val="nil"/>
              <w:bottom w:val="nil"/>
              <w:right w:val="single" w:sz="4" w:space="0" w:color="auto"/>
            </w:tcBorders>
            <w:shd w:val="clear" w:color="auto" w:fill="auto"/>
            <w:noWrap/>
            <w:vAlign w:val="bottom"/>
            <w:hideMark/>
          </w:tcPr>
          <w:p w14:paraId="7786FAAA"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Технички ходник</w:t>
            </w:r>
          </w:p>
        </w:tc>
        <w:tc>
          <w:tcPr>
            <w:tcW w:w="796" w:type="dxa"/>
            <w:tcBorders>
              <w:top w:val="nil"/>
              <w:left w:val="nil"/>
              <w:bottom w:val="nil"/>
              <w:right w:val="nil"/>
            </w:tcBorders>
            <w:shd w:val="clear" w:color="auto" w:fill="auto"/>
            <w:noWrap/>
            <w:vAlign w:val="bottom"/>
            <w:hideMark/>
          </w:tcPr>
          <w:p w14:paraId="104B36E9"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193.98</w:t>
            </w:r>
          </w:p>
        </w:tc>
        <w:tc>
          <w:tcPr>
            <w:tcW w:w="447" w:type="dxa"/>
            <w:tcBorders>
              <w:top w:val="nil"/>
              <w:left w:val="nil"/>
              <w:bottom w:val="nil"/>
              <w:right w:val="single" w:sz="4" w:space="0" w:color="auto"/>
            </w:tcBorders>
            <w:shd w:val="clear" w:color="auto" w:fill="auto"/>
            <w:noWrap/>
            <w:vAlign w:val="bottom"/>
            <w:hideMark/>
          </w:tcPr>
          <w:p w14:paraId="30863288"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5F831A94" w14:textId="77777777" w:rsidTr="000F1B5F">
        <w:trPr>
          <w:trHeight w:val="270"/>
        </w:trPr>
        <w:tc>
          <w:tcPr>
            <w:tcW w:w="850" w:type="dxa"/>
            <w:tcBorders>
              <w:top w:val="nil"/>
              <w:left w:val="single" w:sz="4" w:space="0" w:color="auto"/>
              <w:bottom w:val="nil"/>
              <w:right w:val="single" w:sz="4" w:space="0" w:color="auto"/>
            </w:tcBorders>
            <w:shd w:val="clear" w:color="auto" w:fill="auto"/>
            <w:noWrap/>
            <w:vAlign w:val="bottom"/>
            <w:hideMark/>
          </w:tcPr>
          <w:p w14:paraId="5C88B235"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TO</w:t>
            </w:r>
          </w:p>
        </w:tc>
        <w:tc>
          <w:tcPr>
            <w:tcW w:w="4739" w:type="dxa"/>
            <w:tcBorders>
              <w:top w:val="nil"/>
              <w:left w:val="nil"/>
              <w:bottom w:val="nil"/>
              <w:right w:val="single" w:sz="4" w:space="0" w:color="auto"/>
            </w:tcBorders>
            <w:shd w:val="clear" w:color="auto" w:fill="auto"/>
            <w:noWrap/>
            <w:vAlign w:val="bottom"/>
            <w:hideMark/>
          </w:tcPr>
          <w:p w14:paraId="03298641"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Тунелски отвор</w:t>
            </w:r>
          </w:p>
        </w:tc>
        <w:tc>
          <w:tcPr>
            <w:tcW w:w="796" w:type="dxa"/>
            <w:tcBorders>
              <w:top w:val="nil"/>
              <w:left w:val="nil"/>
              <w:bottom w:val="nil"/>
              <w:right w:val="nil"/>
            </w:tcBorders>
            <w:shd w:val="clear" w:color="auto" w:fill="auto"/>
            <w:noWrap/>
            <w:vAlign w:val="bottom"/>
            <w:hideMark/>
          </w:tcPr>
          <w:p w14:paraId="6B102DC6"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20.16</w:t>
            </w:r>
          </w:p>
        </w:tc>
        <w:tc>
          <w:tcPr>
            <w:tcW w:w="447" w:type="dxa"/>
            <w:tcBorders>
              <w:top w:val="nil"/>
              <w:left w:val="nil"/>
              <w:bottom w:val="nil"/>
              <w:right w:val="single" w:sz="4" w:space="0" w:color="auto"/>
            </w:tcBorders>
            <w:shd w:val="clear" w:color="auto" w:fill="auto"/>
            <w:noWrap/>
            <w:vAlign w:val="bottom"/>
            <w:hideMark/>
          </w:tcPr>
          <w:p w14:paraId="66B8EDAE"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6963B767" w14:textId="77777777" w:rsidTr="000F1B5F">
        <w:trPr>
          <w:trHeight w:val="270"/>
        </w:trPr>
        <w:tc>
          <w:tcPr>
            <w:tcW w:w="850" w:type="dxa"/>
            <w:tcBorders>
              <w:top w:val="nil"/>
              <w:left w:val="single" w:sz="4" w:space="0" w:color="auto"/>
              <w:bottom w:val="nil"/>
              <w:right w:val="single" w:sz="4" w:space="0" w:color="auto"/>
            </w:tcBorders>
            <w:shd w:val="clear" w:color="auto" w:fill="auto"/>
            <w:noWrap/>
            <w:vAlign w:val="bottom"/>
            <w:hideMark/>
          </w:tcPr>
          <w:p w14:paraId="439F8EF6"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TVR</w:t>
            </w:r>
          </w:p>
        </w:tc>
        <w:tc>
          <w:tcPr>
            <w:tcW w:w="4739" w:type="dxa"/>
            <w:tcBorders>
              <w:top w:val="nil"/>
              <w:left w:val="nil"/>
              <w:bottom w:val="nil"/>
              <w:right w:val="single" w:sz="4" w:space="0" w:color="auto"/>
            </w:tcBorders>
            <w:shd w:val="clear" w:color="auto" w:fill="auto"/>
            <w:noWrap/>
            <w:vAlign w:val="bottom"/>
            <w:hideMark/>
          </w:tcPr>
          <w:p w14:paraId="5B3C3C1F"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Просторија за вентилацију тунела</w:t>
            </w:r>
          </w:p>
        </w:tc>
        <w:tc>
          <w:tcPr>
            <w:tcW w:w="796" w:type="dxa"/>
            <w:tcBorders>
              <w:top w:val="nil"/>
              <w:left w:val="nil"/>
              <w:bottom w:val="nil"/>
              <w:right w:val="nil"/>
            </w:tcBorders>
            <w:shd w:val="clear" w:color="auto" w:fill="auto"/>
            <w:noWrap/>
            <w:vAlign w:val="bottom"/>
            <w:hideMark/>
          </w:tcPr>
          <w:p w14:paraId="30DB596A"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237.50</w:t>
            </w:r>
          </w:p>
        </w:tc>
        <w:tc>
          <w:tcPr>
            <w:tcW w:w="447" w:type="dxa"/>
            <w:tcBorders>
              <w:top w:val="nil"/>
              <w:left w:val="nil"/>
              <w:bottom w:val="nil"/>
              <w:right w:val="single" w:sz="4" w:space="0" w:color="auto"/>
            </w:tcBorders>
            <w:shd w:val="clear" w:color="auto" w:fill="auto"/>
            <w:noWrap/>
            <w:vAlign w:val="bottom"/>
            <w:hideMark/>
          </w:tcPr>
          <w:p w14:paraId="6A01FD6A"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3FCC60DA" w14:textId="77777777" w:rsidTr="000F1B5F">
        <w:trPr>
          <w:trHeight w:val="270"/>
        </w:trPr>
        <w:tc>
          <w:tcPr>
            <w:tcW w:w="850" w:type="dxa"/>
            <w:tcBorders>
              <w:top w:val="nil"/>
              <w:left w:val="single" w:sz="4" w:space="0" w:color="auto"/>
              <w:bottom w:val="nil"/>
              <w:right w:val="single" w:sz="4" w:space="0" w:color="auto"/>
            </w:tcBorders>
            <w:shd w:val="clear" w:color="auto" w:fill="auto"/>
            <w:noWrap/>
            <w:vAlign w:val="bottom"/>
            <w:hideMark/>
          </w:tcPr>
          <w:p w14:paraId="317FD9D6"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lastRenderedPageBreak/>
              <w:t>TVC</w:t>
            </w:r>
          </w:p>
        </w:tc>
        <w:tc>
          <w:tcPr>
            <w:tcW w:w="4739" w:type="dxa"/>
            <w:tcBorders>
              <w:top w:val="nil"/>
              <w:left w:val="nil"/>
              <w:bottom w:val="nil"/>
              <w:right w:val="single" w:sz="4" w:space="0" w:color="auto"/>
            </w:tcBorders>
            <w:shd w:val="clear" w:color="auto" w:fill="auto"/>
            <w:noWrap/>
            <w:vAlign w:val="bottom"/>
            <w:hideMark/>
          </w:tcPr>
          <w:p w14:paraId="10D4C468"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Командна просторија за вентилацију тунела</w:t>
            </w:r>
          </w:p>
        </w:tc>
        <w:tc>
          <w:tcPr>
            <w:tcW w:w="796" w:type="dxa"/>
            <w:tcBorders>
              <w:top w:val="nil"/>
              <w:left w:val="nil"/>
              <w:bottom w:val="nil"/>
              <w:right w:val="nil"/>
            </w:tcBorders>
            <w:shd w:val="clear" w:color="auto" w:fill="auto"/>
            <w:noWrap/>
            <w:vAlign w:val="bottom"/>
            <w:hideMark/>
          </w:tcPr>
          <w:p w14:paraId="4D7F7F34"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15.15</w:t>
            </w:r>
          </w:p>
        </w:tc>
        <w:tc>
          <w:tcPr>
            <w:tcW w:w="447" w:type="dxa"/>
            <w:tcBorders>
              <w:top w:val="nil"/>
              <w:left w:val="nil"/>
              <w:bottom w:val="nil"/>
              <w:right w:val="single" w:sz="4" w:space="0" w:color="auto"/>
            </w:tcBorders>
            <w:shd w:val="clear" w:color="auto" w:fill="auto"/>
            <w:noWrap/>
            <w:vAlign w:val="bottom"/>
            <w:hideMark/>
          </w:tcPr>
          <w:p w14:paraId="2F3FDB4A"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7E7167B4" w14:textId="77777777" w:rsidTr="000F1B5F">
        <w:trPr>
          <w:trHeight w:val="270"/>
        </w:trPr>
        <w:tc>
          <w:tcPr>
            <w:tcW w:w="5590"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EAC632A" w14:textId="77777777" w:rsidR="00287749" w:rsidRPr="00287749" w:rsidRDefault="00287749" w:rsidP="00287749">
            <w:pPr>
              <w:spacing w:after="0"/>
              <w:jc w:val="center"/>
              <w:rPr>
                <w:rFonts w:ascii="Calibri" w:hAnsi="Calibri" w:cs="Calibri"/>
                <w:b/>
                <w:bCs/>
                <w:color w:val="000000"/>
                <w:sz w:val="22"/>
                <w:szCs w:val="22"/>
                <w:lang w:eastAsia="en-US"/>
              </w:rPr>
            </w:pPr>
            <w:r w:rsidRPr="00287749">
              <w:rPr>
                <w:rFonts w:ascii="Calibri" w:hAnsi="Calibri" w:cs="Calibri"/>
                <w:b/>
                <w:bCs/>
                <w:color w:val="000000"/>
                <w:sz w:val="22"/>
                <w:szCs w:val="22"/>
                <w:lang w:eastAsia="en-US"/>
              </w:rPr>
              <w:t>Укупна НЕТО површина</w:t>
            </w:r>
          </w:p>
        </w:tc>
        <w:tc>
          <w:tcPr>
            <w:tcW w:w="796" w:type="dxa"/>
            <w:tcBorders>
              <w:top w:val="single" w:sz="4" w:space="0" w:color="auto"/>
              <w:left w:val="nil"/>
              <w:bottom w:val="single" w:sz="4" w:space="0" w:color="auto"/>
              <w:right w:val="nil"/>
            </w:tcBorders>
            <w:shd w:val="clear" w:color="000000" w:fill="C6E0B4"/>
            <w:noWrap/>
            <w:vAlign w:val="bottom"/>
            <w:hideMark/>
          </w:tcPr>
          <w:p w14:paraId="5664FF2C"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576.82</w:t>
            </w:r>
          </w:p>
        </w:tc>
        <w:tc>
          <w:tcPr>
            <w:tcW w:w="447" w:type="dxa"/>
            <w:tcBorders>
              <w:top w:val="single" w:sz="4" w:space="0" w:color="auto"/>
              <w:left w:val="nil"/>
              <w:bottom w:val="single" w:sz="4" w:space="0" w:color="auto"/>
              <w:right w:val="single" w:sz="4" w:space="0" w:color="auto"/>
            </w:tcBorders>
            <w:shd w:val="clear" w:color="000000" w:fill="C6E0B4"/>
            <w:noWrap/>
            <w:vAlign w:val="bottom"/>
            <w:hideMark/>
          </w:tcPr>
          <w:p w14:paraId="7B9E2EAC"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23CD1529" w14:textId="77777777" w:rsidTr="000F1B5F">
        <w:trPr>
          <w:trHeight w:val="270"/>
        </w:trPr>
        <w:tc>
          <w:tcPr>
            <w:tcW w:w="5590"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FA461E5" w14:textId="77777777" w:rsidR="00287749" w:rsidRPr="00287749" w:rsidRDefault="00287749" w:rsidP="00287749">
            <w:pPr>
              <w:spacing w:after="0"/>
              <w:jc w:val="center"/>
              <w:rPr>
                <w:rFonts w:ascii="Calibri" w:hAnsi="Calibri" w:cs="Calibri"/>
                <w:b/>
                <w:bCs/>
                <w:color w:val="000000"/>
                <w:sz w:val="22"/>
                <w:szCs w:val="22"/>
                <w:lang w:eastAsia="en-US"/>
              </w:rPr>
            </w:pPr>
            <w:r w:rsidRPr="00287749">
              <w:rPr>
                <w:rFonts w:ascii="Calibri" w:hAnsi="Calibri" w:cs="Calibri"/>
                <w:b/>
                <w:bCs/>
                <w:color w:val="000000"/>
                <w:sz w:val="22"/>
                <w:szCs w:val="22"/>
                <w:lang w:eastAsia="en-US"/>
              </w:rPr>
              <w:t>Укупна БРУТО површина</w:t>
            </w:r>
          </w:p>
        </w:tc>
        <w:tc>
          <w:tcPr>
            <w:tcW w:w="796" w:type="dxa"/>
            <w:tcBorders>
              <w:top w:val="nil"/>
              <w:left w:val="nil"/>
              <w:bottom w:val="single" w:sz="4" w:space="0" w:color="auto"/>
              <w:right w:val="nil"/>
            </w:tcBorders>
            <w:shd w:val="clear" w:color="000000" w:fill="C6E0B4"/>
            <w:noWrap/>
            <w:vAlign w:val="bottom"/>
            <w:hideMark/>
          </w:tcPr>
          <w:p w14:paraId="404C719F"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788.39</w:t>
            </w:r>
          </w:p>
        </w:tc>
        <w:tc>
          <w:tcPr>
            <w:tcW w:w="447" w:type="dxa"/>
            <w:tcBorders>
              <w:top w:val="nil"/>
              <w:left w:val="nil"/>
              <w:bottom w:val="single" w:sz="4" w:space="0" w:color="auto"/>
              <w:right w:val="single" w:sz="4" w:space="0" w:color="auto"/>
            </w:tcBorders>
            <w:shd w:val="clear" w:color="000000" w:fill="C6E0B4"/>
            <w:noWrap/>
            <w:vAlign w:val="bottom"/>
            <w:hideMark/>
          </w:tcPr>
          <w:p w14:paraId="4FAFBC06"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bl>
    <w:p w14:paraId="3D36C01A" w14:textId="78906CA3" w:rsidR="00287749" w:rsidRPr="00287749" w:rsidRDefault="004E19D2" w:rsidP="00287749">
      <w:pPr>
        <w:pStyle w:val="Caption"/>
      </w:pPr>
      <w:r>
        <w:t>Табела</w:t>
      </w:r>
      <w:r w:rsidRPr="00700360">
        <w:t xml:space="preserve"> </w:t>
      </w:r>
      <w:r>
        <w:t>3</w:t>
      </w:r>
      <w:r w:rsidRPr="00700360">
        <w:t xml:space="preserve">: </w:t>
      </w:r>
      <w:r>
        <w:t xml:space="preserve">Површина просторија – Ниво </w:t>
      </w:r>
      <w:r>
        <w:rPr>
          <w:lang w:val="en-US"/>
        </w:rPr>
        <w:t>S1</w:t>
      </w:r>
    </w:p>
    <w:tbl>
      <w:tblPr>
        <w:tblW w:w="9550" w:type="dxa"/>
        <w:tblLook w:val="04A0" w:firstRow="1" w:lastRow="0" w:firstColumn="1" w:lastColumn="0" w:noHBand="0" w:noVBand="1"/>
      </w:tblPr>
      <w:tblGrid>
        <w:gridCol w:w="1350"/>
        <w:gridCol w:w="6340"/>
        <w:gridCol w:w="1190"/>
        <w:gridCol w:w="670"/>
      </w:tblGrid>
      <w:tr w:rsidR="00287749" w:rsidRPr="00287749" w14:paraId="02669E77" w14:textId="77777777" w:rsidTr="0051577A">
        <w:trPr>
          <w:trHeight w:val="195"/>
        </w:trPr>
        <w:tc>
          <w:tcPr>
            <w:tcW w:w="955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323A51F3"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Ниво S0</w:t>
            </w:r>
          </w:p>
        </w:tc>
      </w:tr>
      <w:tr w:rsidR="00287749" w:rsidRPr="00287749" w14:paraId="7B2EF79B" w14:textId="77777777" w:rsidTr="0051577A">
        <w:trPr>
          <w:trHeight w:val="195"/>
        </w:trPr>
        <w:tc>
          <w:tcPr>
            <w:tcW w:w="135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35D9DDC6"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Ознака</w:t>
            </w:r>
          </w:p>
        </w:tc>
        <w:tc>
          <w:tcPr>
            <w:tcW w:w="6339" w:type="dxa"/>
            <w:tcBorders>
              <w:top w:val="single" w:sz="4" w:space="0" w:color="auto"/>
              <w:left w:val="nil"/>
              <w:bottom w:val="single" w:sz="4" w:space="0" w:color="auto"/>
              <w:right w:val="single" w:sz="4" w:space="0" w:color="auto"/>
            </w:tcBorders>
            <w:shd w:val="clear" w:color="000000" w:fill="A9D08E"/>
            <w:noWrap/>
            <w:vAlign w:val="bottom"/>
            <w:hideMark/>
          </w:tcPr>
          <w:p w14:paraId="021DC4A9"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Назив</w:t>
            </w:r>
          </w:p>
        </w:tc>
        <w:tc>
          <w:tcPr>
            <w:tcW w:w="1860"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4B0E35B3"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Површина</w:t>
            </w:r>
          </w:p>
        </w:tc>
      </w:tr>
      <w:tr w:rsidR="00287749" w:rsidRPr="00287749" w14:paraId="237DC3DA" w14:textId="77777777" w:rsidTr="0051577A">
        <w:trPr>
          <w:trHeight w:val="195"/>
        </w:trPr>
        <w:tc>
          <w:tcPr>
            <w:tcW w:w="1350" w:type="dxa"/>
            <w:tcBorders>
              <w:top w:val="nil"/>
              <w:left w:val="single" w:sz="4" w:space="0" w:color="auto"/>
              <w:bottom w:val="nil"/>
              <w:right w:val="single" w:sz="4" w:space="0" w:color="auto"/>
            </w:tcBorders>
            <w:shd w:val="clear" w:color="auto" w:fill="auto"/>
            <w:noWrap/>
            <w:vAlign w:val="bottom"/>
            <w:hideMark/>
          </w:tcPr>
          <w:p w14:paraId="53DDF583"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ARG</w:t>
            </w:r>
          </w:p>
        </w:tc>
        <w:tc>
          <w:tcPr>
            <w:tcW w:w="6339" w:type="dxa"/>
            <w:tcBorders>
              <w:top w:val="nil"/>
              <w:left w:val="nil"/>
              <w:bottom w:val="nil"/>
              <w:right w:val="single" w:sz="4" w:space="0" w:color="auto"/>
            </w:tcBorders>
            <w:shd w:val="clear" w:color="auto" w:fill="auto"/>
            <w:noWrap/>
            <w:vAlign w:val="bottom"/>
            <w:hideMark/>
          </w:tcPr>
          <w:p w14:paraId="05207457"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Тунел ваздушне коморе / Решетка окна за обнављање ваздуха</w:t>
            </w:r>
          </w:p>
        </w:tc>
        <w:tc>
          <w:tcPr>
            <w:tcW w:w="1190" w:type="dxa"/>
            <w:tcBorders>
              <w:top w:val="nil"/>
              <w:left w:val="nil"/>
              <w:bottom w:val="nil"/>
              <w:right w:val="nil"/>
            </w:tcBorders>
            <w:shd w:val="clear" w:color="auto" w:fill="auto"/>
            <w:noWrap/>
            <w:vAlign w:val="bottom"/>
            <w:hideMark/>
          </w:tcPr>
          <w:p w14:paraId="491BE79A"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1.05</w:t>
            </w:r>
          </w:p>
        </w:tc>
        <w:tc>
          <w:tcPr>
            <w:tcW w:w="669" w:type="dxa"/>
            <w:tcBorders>
              <w:top w:val="nil"/>
              <w:left w:val="nil"/>
              <w:bottom w:val="nil"/>
              <w:right w:val="single" w:sz="4" w:space="0" w:color="auto"/>
            </w:tcBorders>
            <w:shd w:val="clear" w:color="auto" w:fill="auto"/>
            <w:noWrap/>
            <w:vAlign w:val="bottom"/>
            <w:hideMark/>
          </w:tcPr>
          <w:p w14:paraId="4E90C90D"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5D85C362" w14:textId="77777777" w:rsidTr="0051577A">
        <w:trPr>
          <w:trHeight w:val="195"/>
        </w:trPr>
        <w:tc>
          <w:tcPr>
            <w:tcW w:w="1350" w:type="dxa"/>
            <w:tcBorders>
              <w:top w:val="nil"/>
              <w:left w:val="single" w:sz="4" w:space="0" w:color="auto"/>
              <w:bottom w:val="nil"/>
              <w:right w:val="single" w:sz="4" w:space="0" w:color="auto"/>
            </w:tcBorders>
            <w:shd w:val="clear" w:color="auto" w:fill="auto"/>
            <w:noWrap/>
            <w:vAlign w:val="bottom"/>
            <w:hideMark/>
          </w:tcPr>
          <w:p w14:paraId="2ACF4AA7"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EAH</w:t>
            </w:r>
          </w:p>
        </w:tc>
        <w:tc>
          <w:tcPr>
            <w:tcW w:w="6339" w:type="dxa"/>
            <w:tcBorders>
              <w:top w:val="nil"/>
              <w:left w:val="nil"/>
              <w:bottom w:val="nil"/>
              <w:right w:val="single" w:sz="4" w:space="0" w:color="auto"/>
            </w:tcBorders>
            <w:shd w:val="clear" w:color="auto" w:fill="auto"/>
            <w:noWrap/>
            <w:vAlign w:val="bottom"/>
            <w:hideMark/>
          </w:tcPr>
          <w:p w14:paraId="6D6FB4F1"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Отвор за хитан приступ</w:t>
            </w:r>
          </w:p>
        </w:tc>
        <w:tc>
          <w:tcPr>
            <w:tcW w:w="1190" w:type="dxa"/>
            <w:tcBorders>
              <w:top w:val="nil"/>
              <w:left w:val="nil"/>
              <w:bottom w:val="nil"/>
              <w:right w:val="nil"/>
            </w:tcBorders>
            <w:shd w:val="clear" w:color="auto" w:fill="auto"/>
            <w:noWrap/>
            <w:vAlign w:val="bottom"/>
            <w:hideMark/>
          </w:tcPr>
          <w:p w14:paraId="717D7E4E"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14.59</w:t>
            </w:r>
          </w:p>
        </w:tc>
        <w:tc>
          <w:tcPr>
            <w:tcW w:w="669" w:type="dxa"/>
            <w:tcBorders>
              <w:top w:val="nil"/>
              <w:left w:val="nil"/>
              <w:bottom w:val="nil"/>
              <w:right w:val="single" w:sz="4" w:space="0" w:color="auto"/>
            </w:tcBorders>
            <w:shd w:val="clear" w:color="auto" w:fill="auto"/>
            <w:noWrap/>
            <w:vAlign w:val="bottom"/>
            <w:hideMark/>
          </w:tcPr>
          <w:p w14:paraId="766360CE"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7B112934" w14:textId="77777777" w:rsidTr="0051577A">
        <w:trPr>
          <w:trHeight w:val="195"/>
        </w:trPr>
        <w:tc>
          <w:tcPr>
            <w:tcW w:w="1350" w:type="dxa"/>
            <w:tcBorders>
              <w:top w:val="nil"/>
              <w:left w:val="single" w:sz="4" w:space="0" w:color="auto"/>
              <w:bottom w:val="nil"/>
              <w:right w:val="single" w:sz="4" w:space="0" w:color="auto"/>
            </w:tcBorders>
            <w:shd w:val="clear" w:color="auto" w:fill="auto"/>
            <w:noWrap/>
            <w:vAlign w:val="bottom"/>
            <w:hideMark/>
          </w:tcPr>
          <w:p w14:paraId="6FA56CE0"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HL</w:t>
            </w:r>
          </w:p>
        </w:tc>
        <w:tc>
          <w:tcPr>
            <w:tcW w:w="6339" w:type="dxa"/>
            <w:tcBorders>
              <w:top w:val="nil"/>
              <w:left w:val="nil"/>
              <w:bottom w:val="nil"/>
              <w:right w:val="single" w:sz="4" w:space="0" w:color="auto"/>
            </w:tcBorders>
            <w:shd w:val="clear" w:color="000000" w:fill="FFFFFF"/>
            <w:noWrap/>
            <w:vAlign w:val="bottom"/>
            <w:hideMark/>
          </w:tcPr>
          <w:p w14:paraId="384ECB41"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Пењалица окна</w:t>
            </w:r>
          </w:p>
        </w:tc>
        <w:tc>
          <w:tcPr>
            <w:tcW w:w="1190" w:type="dxa"/>
            <w:tcBorders>
              <w:top w:val="nil"/>
              <w:left w:val="nil"/>
              <w:bottom w:val="nil"/>
              <w:right w:val="nil"/>
            </w:tcBorders>
            <w:shd w:val="clear" w:color="auto" w:fill="auto"/>
            <w:noWrap/>
            <w:vAlign w:val="bottom"/>
            <w:hideMark/>
          </w:tcPr>
          <w:p w14:paraId="41D85C72"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1.28</w:t>
            </w:r>
          </w:p>
        </w:tc>
        <w:tc>
          <w:tcPr>
            <w:tcW w:w="669" w:type="dxa"/>
            <w:tcBorders>
              <w:top w:val="nil"/>
              <w:left w:val="nil"/>
              <w:bottom w:val="nil"/>
              <w:right w:val="single" w:sz="4" w:space="0" w:color="auto"/>
            </w:tcBorders>
            <w:shd w:val="clear" w:color="auto" w:fill="auto"/>
            <w:noWrap/>
            <w:vAlign w:val="bottom"/>
            <w:hideMark/>
          </w:tcPr>
          <w:p w14:paraId="245F6778"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46431AC5" w14:textId="77777777" w:rsidTr="0051577A">
        <w:trPr>
          <w:trHeight w:val="195"/>
        </w:trPr>
        <w:tc>
          <w:tcPr>
            <w:tcW w:w="1350" w:type="dxa"/>
            <w:tcBorders>
              <w:top w:val="nil"/>
              <w:left w:val="single" w:sz="4" w:space="0" w:color="auto"/>
              <w:bottom w:val="nil"/>
              <w:right w:val="single" w:sz="4" w:space="0" w:color="auto"/>
            </w:tcBorders>
            <w:shd w:val="clear" w:color="auto" w:fill="auto"/>
            <w:noWrap/>
            <w:vAlign w:val="bottom"/>
            <w:hideMark/>
          </w:tcPr>
          <w:p w14:paraId="5C669C16"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HVACE-G</w:t>
            </w:r>
          </w:p>
        </w:tc>
        <w:tc>
          <w:tcPr>
            <w:tcW w:w="6339" w:type="dxa"/>
            <w:tcBorders>
              <w:top w:val="nil"/>
              <w:left w:val="nil"/>
              <w:bottom w:val="nil"/>
              <w:right w:val="single" w:sz="4" w:space="0" w:color="auto"/>
            </w:tcBorders>
            <w:shd w:val="clear" w:color="auto" w:fill="auto"/>
            <w:noWrap/>
            <w:vAlign w:val="bottom"/>
            <w:hideMark/>
          </w:tcPr>
          <w:p w14:paraId="677EDCEB"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Решетка за црпљење ваздуха за грејање, хлађење и вентилацију</w:t>
            </w:r>
          </w:p>
        </w:tc>
        <w:tc>
          <w:tcPr>
            <w:tcW w:w="1190" w:type="dxa"/>
            <w:tcBorders>
              <w:top w:val="nil"/>
              <w:left w:val="nil"/>
              <w:bottom w:val="nil"/>
              <w:right w:val="nil"/>
            </w:tcBorders>
            <w:shd w:val="clear" w:color="auto" w:fill="auto"/>
            <w:noWrap/>
            <w:vAlign w:val="bottom"/>
            <w:hideMark/>
          </w:tcPr>
          <w:p w14:paraId="08EE16EA"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10.10</w:t>
            </w:r>
          </w:p>
        </w:tc>
        <w:tc>
          <w:tcPr>
            <w:tcW w:w="669" w:type="dxa"/>
            <w:tcBorders>
              <w:top w:val="nil"/>
              <w:left w:val="nil"/>
              <w:bottom w:val="nil"/>
              <w:right w:val="single" w:sz="4" w:space="0" w:color="auto"/>
            </w:tcBorders>
            <w:shd w:val="clear" w:color="auto" w:fill="auto"/>
            <w:noWrap/>
            <w:vAlign w:val="bottom"/>
            <w:hideMark/>
          </w:tcPr>
          <w:p w14:paraId="30F1C5EE"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599A4D75" w14:textId="77777777" w:rsidTr="0051577A">
        <w:trPr>
          <w:trHeight w:val="195"/>
        </w:trPr>
        <w:tc>
          <w:tcPr>
            <w:tcW w:w="1350" w:type="dxa"/>
            <w:tcBorders>
              <w:top w:val="nil"/>
              <w:left w:val="single" w:sz="4" w:space="0" w:color="auto"/>
              <w:bottom w:val="nil"/>
              <w:right w:val="single" w:sz="4" w:space="0" w:color="auto"/>
            </w:tcBorders>
            <w:shd w:val="clear" w:color="auto" w:fill="auto"/>
            <w:noWrap/>
            <w:vAlign w:val="bottom"/>
            <w:hideMark/>
          </w:tcPr>
          <w:p w14:paraId="1766D335"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HVACR-G</w:t>
            </w:r>
          </w:p>
        </w:tc>
        <w:tc>
          <w:tcPr>
            <w:tcW w:w="6339" w:type="dxa"/>
            <w:tcBorders>
              <w:top w:val="nil"/>
              <w:left w:val="nil"/>
              <w:bottom w:val="nil"/>
              <w:right w:val="single" w:sz="4" w:space="0" w:color="auto"/>
            </w:tcBorders>
            <w:shd w:val="clear" w:color="auto" w:fill="auto"/>
            <w:noWrap/>
            <w:vAlign w:val="bottom"/>
            <w:hideMark/>
          </w:tcPr>
          <w:p w14:paraId="5EC15159"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Решетка за обнављање ваздуха за грејање, хлађење и вентилацију</w:t>
            </w:r>
          </w:p>
        </w:tc>
        <w:tc>
          <w:tcPr>
            <w:tcW w:w="1190" w:type="dxa"/>
            <w:tcBorders>
              <w:top w:val="nil"/>
              <w:left w:val="nil"/>
              <w:bottom w:val="nil"/>
              <w:right w:val="nil"/>
            </w:tcBorders>
            <w:shd w:val="clear" w:color="auto" w:fill="auto"/>
            <w:noWrap/>
            <w:vAlign w:val="bottom"/>
            <w:hideMark/>
          </w:tcPr>
          <w:p w14:paraId="395AACE8"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10.10</w:t>
            </w:r>
          </w:p>
        </w:tc>
        <w:tc>
          <w:tcPr>
            <w:tcW w:w="669" w:type="dxa"/>
            <w:tcBorders>
              <w:top w:val="nil"/>
              <w:left w:val="nil"/>
              <w:bottom w:val="nil"/>
              <w:right w:val="single" w:sz="4" w:space="0" w:color="auto"/>
            </w:tcBorders>
            <w:shd w:val="clear" w:color="auto" w:fill="auto"/>
            <w:noWrap/>
            <w:vAlign w:val="bottom"/>
            <w:hideMark/>
          </w:tcPr>
          <w:p w14:paraId="66A8177F"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39BB7FDE" w14:textId="77777777" w:rsidTr="0051577A">
        <w:trPr>
          <w:trHeight w:val="195"/>
        </w:trPr>
        <w:tc>
          <w:tcPr>
            <w:tcW w:w="1350" w:type="dxa"/>
            <w:tcBorders>
              <w:top w:val="nil"/>
              <w:left w:val="single" w:sz="4" w:space="0" w:color="auto"/>
              <w:bottom w:val="nil"/>
              <w:right w:val="single" w:sz="4" w:space="0" w:color="auto"/>
            </w:tcBorders>
            <w:shd w:val="clear" w:color="auto" w:fill="auto"/>
            <w:noWrap/>
            <w:vAlign w:val="bottom"/>
            <w:hideMark/>
          </w:tcPr>
          <w:p w14:paraId="0F9A780B"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LPSB1E-G</w:t>
            </w:r>
          </w:p>
        </w:tc>
        <w:tc>
          <w:tcPr>
            <w:tcW w:w="6339" w:type="dxa"/>
            <w:tcBorders>
              <w:top w:val="nil"/>
              <w:left w:val="nil"/>
              <w:bottom w:val="nil"/>
              <w:right w:val="single" w:sz="4" w:space="0" w:color="auto"/>
            </w:tcBorders>
            <w:shd w:val="clear" w:color="auto" w:fill="auto"/>
            <w:noWrap/>
            <w:vAlign w:val="bottom"/>
            <w:hideMark/>
          </w:tcPr>
          <w:p w14:paraId="33FBFF1C"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Решетка за црпљење ваздуха LPSB 1</w:t>
            </w:r>
          </w:p>
        </w:tc>
        <w:tc>
          <w:tcPr>
            <w:tcW w:w="1190" w:type="dxa"/>
            <w:tcBorders>
              <w:top w:val="nil"/>
              <w:left w:val="nil"/>
              <w:bottom w:val="nil"/>
              <w:right w:val="nil"/>
            </w:tcBorders>
            <w:shd w:val="clear" w:color="auto" w:fill="auto"/>
            <w:noWrap/>
            <w:vAlign w:val="bottom"/>
            <w:hideMark/>
          </w:tcPr>
          <w:p w14:paraId="6576A917"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1.00</w:t>
            </w:r>
          </w:p>
        </w:tc>
        <w:tc>
          <w:tcPr>
            <w:tcW w:w="669" w:type="dxa"/>
            <w:tcBorders>
              <w:top w:val="nil"/>
              <w:left w:val="nil"/>
              <w:bottom w:val="nil"/>
              <w:right w:val="single" w:sz="4" w:space="0" w:color="auto"/>
            </w:tcBorders>
            <w:shd w:val="clear" w:color="auto" w:fill="auto"/>
            <w:noWrap/>
            <w:vAlign w:val="bottom"/>
            <w:hideMark/>
          </w:tcPr>
          <w:p w14:paraId="1441C1FB"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1F5818BB" w14:textId="77777777" w:rsidTr="0051577A">
        <w:trPr>
          <w:trHeight w:val="195"/>
        </w:trPr>
        <w:tc>
          <w:tcPr>
            <w:tcW w:w="1350" w:type="dxa"/>
            <w:tcBorders>
              <w:top w:val="nil"/>
              <w:left w:val="single" w:sz="4" w:space="0" w:color="auto"/>
              <w:bottom w:val="nil"/>
              <w:right w:val="single" w:sz="4" w:space="0" w:color="auto"/>
            </w:tcBorders>
            <w:shd w:val="clear" w:color="auto" w:fill="auto"/>
            <w:noWrap/>
            <w:vAlign w:val="bottom"/>
            <w:hideMark/>
          </w:tcPr>
          <w:p w14:paraId="69253EA3"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LPSB1R-G</w:t>
            </w:r>
          </w:p>
        </w:tc>
        <w:tc>
          <w:tcPr>
            <w:tcW w:w="6339" w:type="dxa"/>
            <w:tcBorders>
              <w:top w:val="nil"/>
              <w:left w:val="nil"/>
              <w:bottom w:val="nil"/>
              <w:right w:val="single" w:sz="4" w:space="0" w:color="auto"/>
            </w:tcBorders>
            <w:shd w:val="clear" w:color="auto" w:fill="auto"/>
            <w:noWrap/>
            <w:vAlign w:val="bottom"/>
            <w:hideMark/>
          </w:tcPr>
          <w:p w14:paraId="54E0EEFF"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Решетка за обнављање ваздуха LPSB 1</w:t>
            </w:r>
          </w:p>
        </w:tc>
        <w:tc>
          <w:tcPr>
            <w:tcW w:w="1190" w:type="dxa"/>
            <w:tcBorders>
              <w:top w:val="nil"/>
              <w:left w:val="nil"/>
              <w:bottom w:val="nil"/>
              <w:right w:val="nil"/>
            </w:tcBorders>
            <w:shd w:val="clear" w:color="auto" w:fill="auto"/>
            <w:noWrap/>
            <w:vAlign w:val="bottom"/>
            <w:hideMark/>
          </w:tcPr>
          <w:p w14:paraId="543D892C"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2.00</w:t>
            </w:r>
          </w:p>
        </w:tc>
        <w:tc>
          <w:tcPr>
            <w:tcW w:w="669" w:type="dxa"/>
            <w:tcBorders>
              <w:top w:val="nil"/>
              <w:left w:val="nil"/>
              <w:bottom w:val="nil"/>
              <w:right w:val="single" w:sz="4" w:space="0" w:color="auto"/>
            </w:tcBorders>
            <w:shd w:val="clear" w:color="auto" w:fill="auto"/>
            <w:noWrap/>
            <w:vAlign w:val="bottom"/>
            <w:hideMark/>
          </w:tcPr>
          <w:p w14:paraId="57C44356"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14B02CA6" w14:textId="77777777" w:rsidTr="0051577A">
        <w:trPr>
          <w:trHeight w:val="195"/>
        </w:trPr>
        <w:tc>
          <w:tcPr>
            <w:tcW w:w="1350" w:type="dxa"/>
            <w:tcBorders>
              <w:top w:val="nil"/>
              <w:left w:val="single" w:sz="4" w:space="0" w:color="auto"/>
              <w:bottom w:val="nil"/>
              <w:right w:val="single" w:sz="4" w:space="0" w:color="auto"/>
            </w:tcBorders>
            <w:shd w:val="clear" w:color="auto" w:fill="auto"/>
            <w:noWrap/>
            <w:vAlign w:val="bottom"/>
            <w:hideMark/>
          </w:tcPr>
          <w:p w14:paraId="11B97349"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LPSB2E-G</w:t>
            </w:r>
          </w:p>
        </w:tc>
        <w:tc>
          <w:tcPr>
            <w:tcW w:w="6339" w:type="dxa"/>
            <w:tcBorders>
              <w:top w:val="nil"/>
              <w:left w:val="nil"/>
              <w:bottom w:val="nil"/>
              <w:right w:val="single" w:sz="4" w:space="0" w:color="auto"/>
            </w:tcBorders>
            <w:shd w:val="clear" w:color="auto" w:fill="auto"/>
            <w:noWrap/>
            <w:vAlign w:val="bottom"/>
            <w:hideMark/>
          </w:tcPr>
          <w:p w14:paraId="12887796"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Решетка за црпљење ваздуха LPSB 2</w:t>
            </w:r>
          </w:p>
        </w:tc>
        <w:tc>
          <w:tcPr>
            <w:tcW w:w="1190" w:type="dxa"/>
            <w:tcBorders>
              <w:top w:val="nil"/>
              <w:left w:val="nil"/>
              <w:bottom w:val="nil"/>
              <w:right w:val="nil"/>
            </w:tcBorders>
            <w:shd w:val="clear" w:color="auto" w:fill="auto"/>
            <w:noWrap/>
            <w:vAlign w:val="bottom"/>
            <w:hideMark/>
          </w:tcPr>
          <w:p w14:paraId="18607496"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11.00</w:t>
            </w:r>
          </w:p>
        </w:tc>
        <w:tc>
          <w:tcPr>
            <w:tcW w:w="669" w:type="dxa"/>
            <w:tcBorders>
              <w:top w:val="nil"/>
              <w:left w:val="nil"/>
              <w:bottom w:val="nil"/>
              <w:right w:val="single" w:sz="4" w:space="0" w:color="auto"/>
            </w:tcBorders>
            <w:shd w:val="clear" w:color="auto" w:fill="auto"/>
            <w:noWrap/>
            <w:vAlign w:val="bottom"/>
            <w:hideMark/>
          </w:tcPr>
          <w:p w14:paraId="47654FB8"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40BB04D5" w14:textId="77777777" w:rsidTr="0051577A">
        <w:trPr>
          <w:trHeight w:val="195"/>
        </w:trPr>
        <w:tc>
          <w:tcPr>
            <w:tcW w:w="1350" w:type="dxa"/>
            <w:tcBorders>
              <w:top w:val="nil"/>
              <w:left w:val="single" w:sz="4" w:space="0" w:color="auto"/>
              <w:bottom w:val="nil"/>
              <w:right w:val="single" w:sz="4" w:space="0" w:color="auto"/>
            </w:tcBorders>
            <w:shd w:val="clear" w:color="auto" w:fill="auto"/>
            <w:noWrap/>
            <w:vAlign w:val="bottom"/>
            <w:hideMark/>
          </w:tcPr>
          <w:p w14:paraId="45AD97DF"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LPSB2R-G</w:t>
            </w:r>
          </w:p>
        </w:tc>
        <w:tc>
          <w:tcPr>
            <w:tcW w:w="6339" w:type="dxa"/>
            <w:tcBorders>
              <w:top w:val="nil"/>
              <w:left w:val="nil"/>
              <w:bottom w:val="nil"/>
              <w:right w:val="single" w:sz="4" w:space="0" w:color="auto"/>
            </w:tcBorders>
            <w:shd w:val="clear" w:color="auto" w:fill="auto"/>
            <w:noWrap/>
            <w:vAlign w:val="bottom"/>
            <w:hideMark/>
          </w:tcPr>
          <w:p w14:paraId="2FA82F5D"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Решетка за обнављање ваздуха LPSB 2</w:t>
            </w:r>
          </w:p>
        </w:tc>
        <w:tc>
          <w:tcPr>
            <w:tcW w:w="1190" w:type="dxa"/>
            <w:tcBorders>
              <w:top w:val="nil"/>
              <w:left w:val="nil"/>
              <w:bottom w:val="nil"/>
              <w:right w:val="nil"/>
            </w:tcBorders>
            <w:shd w:val="clear" w:color="auto" w:fill="auto"/>
            <w:noWrap/>
            <w:vAlign w:val="bottom"/>
            <w:hideMark/>
          </w:tcPr>
          <w:p w14:paraId="622DC518"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2.00</w:t>
            </w:r>
          </w:p>
        </w:tc>
        <w:tc>
          <w:tcPr>
            <w:tcW w:w="669" w:type="dxa"/>
            <w:tcBorders>
              <w:top w:val="nil"/>
              <w:left w:val="nil"/>
              <w:bottom w:val="nil"/>
              <w:right w:val="single" w:sz="4" w:space="0" w:color="auto"/>
            </w:tcBorders>
            <w:shd w:val="clear" w:color="auto" w:fill="auto"/>
            <w:noWrap/>
            <w:vAlign w:val="bottom"/>
            <w:hideMark/>
          </w:tcPr>
          <w:p w14:paraId="10EF2069"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6D8E8CAD" w14:textId="77777777" w:rsidTr="0051577A">
        <w:trPr>
          <w:trHeight w:val="195"/>
        </w:trPr>
        <w:tc>
          <w:tcPr>
            <w:tcW w:w="1350" w:type="dxa"/>
            <w:tcBorders>
              <w:top w:val="nil"/>
              <w:left w:val="single" w:sz="4" w:space="0" w:color="auto"/>
              <w:bottom w:val="nil"/>
              <w:right w:val="single" w:sz="4" w:space="0" w:color="auto"/>
            </w:tcBorders>
            <w:shd w:val="clear" w:color="auto" w:fill="auto"/>
            <w:noWrap/>
            <w:vAlign w:val="bottom"/>
            <w:hideMark/>
          </w:tcPr>
          <w:p w14:paraId="61B52B0E"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TVH</w:t>
            </w:r>
          </w:p>
        </w:tc>
        <w:tc>
          <w:tcPr>
            <w:tcW w:w="6339" w:type="dxa"/>
            <w:tcBorders>
              <w:top w:val="nil"/>
              <w:left w:val="nil"/>
              <w:bottom w:val="nil"/>
              <w:right w:val="single" w:sz="4" w:space="0" w:color="auto"/>
            </w:tcBorders>
            <w:shd w:val="clear" w:color="auto" w:fill="auto"/>
            <w:noWrap/>
            <w:vAlign w:val="bottom"/>
            <w:hideMark/>
          </w:tcPr>
          <w:p w14:paraId="7E41A374"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Отвор за опрему за вентилацију тунела</w:t>
            </w:r>
          </w:p>
        </w:tc>
        <w:tc>
          <w:tcPr>
            <w:tcW w:w="1190" w:type="dxa"/>
            <w:tcBorders>
              <w:top w:val="nil"/>
              <w:left w:val="nil"/>
              <w:bottom w:val="nil"/>
              <w:right w:val="nil"/>
            </w:tcBorders>
            <w:shd w:val="clear" w:color="auto" w:fill="auto"/>
            <w:noWrap/>
            <w:vAlign w:val="bottom"/>
            <w:hideMark/>
          </w:tcPr>
          <w:p w14:paraId="3728A482"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12.25</w:t>
            </w:r>
          </w:p>
        </w:tc>
        <w:tc>
          <w:tcPr>
            <w:tcW w:w="669" w:type="dxa"/>
            <w:tcBorders>
              <w:top w:val="nil"/>
              <w:left w:val="nil"/>
              <w:bottom w:val="nil"/>
              <w:right w:val="single" w:sz="4" w:space="0" w:color="auto"/>
            </w:tcBorders>
            <w:shd w:val="clear" w:color="auto" w:fill="auto"/>
            <w:noWrap/>
            <w:vAlign w:val="bottom"/>
            <w:hideMark/>
          </w:tcPr>
          <w:p w14:paraId="2D3BE35F"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5F02DF71" w14:textId="77777777" w:rsidTr="0051577A">
        <w:trPr>
          <w:trHeight w:val="195"/>
        </w:trPr>
        <w:tc>
          <w:tcPr>
            <w:tcW w:w="1350" w:type="dxa"/>
            <w:tcBorders>
              <w:top w:val="nil"/>
              <w:left w:val="single" w:sz="4" w:space="0" w:color="auto"/>
              <w:bottom w:val="nil"/>
              <w:right w:val="single" w:sz="4" w:space="0" w:color="auto"/>
            </w:tcBorders>
            <w:shd w:val="clear" w:color="auto" w:fill="auto"/>
            <w:noWrap/>
            <w:vAlign w:val="bottom"/>
            <w:hideMark/>
          </w:tcPr>
          <w:p w14:paraId="10B7A889"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TVG</w:t>
            </w:r>
          </w:p>
        </w:tc>
        <w:tc>
          <w:tcPr>
            <w:tcW w:w="6339" w:type="dxa"/>
            <w:tcBorders>
              <w:top w:val="nil"/>
              <w:left w:val="nil"/>
              <w:bottom w:val="nil"/>
              <w:right w:val="single" w:sz="4" w:space="0" w:color="auto"/>
            </w:tcBorders>
            <w:shd w:val="clear" w:color="auto" w:fill="auto"/>
            <w:noWrap/>
            <w:vAlign w:val="bottom"/>
            <w:hideMark/>
          </w:tcPr>
          <w:p w14:paraId="70C94198" w14:textId="77777777" w:rsidR="00287749" w:rsidRPr="00287749" w:rsidRDefault="00287749" w:rsidP="00287749">
            <w:pPr>
              <w:spacing w:after="0"/>
              <w:jc w:val="center"/>
              <w:rPr>
                <w:rFonts w:ascii="Calibri" w:hAnsi="Calibri" w:cs="Calibri"/>
                <w:color w:val="000000"/>
                <w:sz w:val="22"/>
                <w:szCs w:val="22"/>
                <w:lang w:eastAsia="en-US"/>
              </w:rPr>
            </w:pPr>
            <w:r w:rsidRPr="00287749">
              <w:rPr>
                <w:rFonts w:ascii="Calibri" w:hAnsi="Calibri" w:cs="Calibri"/>
                <w:color w:val="000000"/>
                <w:sz w:val="22"/>
                <w:szCs w:val="22"/>
                <w:lang w:eastAsia="en-US"/>
              </w:rPr>
              <w:t>Решетка вентилације тунела</w:t>
            </w:r>
          </w:p>
        </w:tc>
        <w:tc>
          <w:tcPr>
            <w:tcW w:w="1190" w:type="dxa"/>
            <w:tcBorders>
              <w:top w:val="nil"/>
              <w:left w:val="nil"/>
              <w:bottom w:val="nil"/>
              <w:right w:val="nil"/>
            </w:tcBorders>
            <w:shd w:val="clear" w:color="auto" w:fill="auto"/>
            <w:noWrap/>
            <w:vAlign w:val="bottom"/>
            <w:hideMark/>
          </w:tcPr>
          <w:p w14:paraId="73E65C67"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40.00</w:t>
            </w:r>
          </w:p>
        </w:tc>
        <w:tc>
          <w:tcPr>
            <w:tcW w:w="669" w:type="dxa"/>
            <w:tcBorders>
              <w:top w:val="nil"/>
              <w:left w:val="nil"/>
              <w:bottom w:val="nil"/>
              <w:right w:val="single" w:sz="4" w:space="0" w:color="auto"/>
            </w:tcBorders>
            <w:shd w:val="clear" w:color="auto" w:fill="auto"/>
            <w:noWrap/>
            <w:vAlign w:val="bottom"/>
            <w:hideMark/>
          </w:tcPr>
          <w:p w14:paraId="6773C2BE"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r w:rsidR="00287749" w:rsidRPr="00287749" w14:paraId="7FFB1DA2" w14:textId="77777777" w:rsidTr="0051577A">
        <w:trPr>
          <w:trHeight w:val="195"/>
        </w:trPr>
        <w:tc>
          <w:tcPr>
            <w:tcW w:w="7690"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C42EBE3" w14:textId="77777777" w:rsidR="00287749" w:rsidRPr="00287749" w:rsidRDefault="00287749" w:rsidP="00287749">
            <w:pPr>
              <w:spacing w:after="0"/>
              <w:jc w:val="center"/>
              <w:rPr>
                <w:rFonts w:ascii="Calibri" w:hAnsi="Calibri" w:cs="Calibri"/>
                <w:b/>
                <w:bCs/>
                <w:color w:val="000000"/>
                <w:sz w:val="22"/>
                <w:szCs w:val="22"/>
                <w:lang w:eastAsia="en-US"/>
              </w:rPr>
            </w:pPr>
            <w:r w:rsidRPr="00287749">
              <w:rPr>
                <w:rFonts w:ascii="Calibri" w:hAnsi="Calibri" w:cs="Calibri"/>
                <w:b/>
                <w:bCs/>
                <w:color w:val="000000"/>
                <w:sz w:val="22"/>
                <w:szCs w:val="22"/>
                <w:lang w:eastAsia="en-US"/>
              </w:rPr>
              <w:t>Укупна НЕТО површина</w:t>
            </w:r>
          </w:p>
        </w:tc>
        <w:tc>
          <w:tcPr>
            <w:tcW w:w="1190" w:type="dxa"/>
            <w:tcBorders>
              <w:top w:val="single" w:sz="4" w:space="0" w:color="auto"/>
              <w:left w:val="nil"/>
              <w:bottom w:val="single" w:sz="4" w:space="0" w:color="auto"/>
              <w:right w:val="nil"/>
            </w:tcBorders>
            <w:shd w:val="clear" w:color="000000" w:fill="C6E0B4"/>
            <w:noWrap/>
            <w:vAlign w:val="bottom"/>
            <w:hideMark/>
          </w:tcPr>
          <w:p w14:paraId="7E602446" w14:textId="77777777" w:rsidR="00287749" w:rsidRPr="00287749" w:rsidRDefault="00287749" w:rsidP="00287749">
            <w:pPr>
              <w:spacing w:after="0"/>
              <w:jc w:val="right"/>
              <w:rPr>
                <w:rFonts w:ascii="Calibri" w:hAnsi="Calibri" w:cs="Calibri"/>
                <w:color w:val="000000"/>
                <w:sz w:val="22"/>
                <w:szCs w:val="22"/>
                <w:lang w:eastAsia="en-US"/>
              </w:rPr>
            </w:pPr>
            <w:r w:rsidRPr="00287749">
              <w:rPr>
                <w:rFonts w:ascii="Calibri" w:hAnsi="Calibri" w:cs="Calibri"/>
                <w:color w:val="000000"/>
                <w:sz w:val="22"/>
                <w:szCs w:val="22"/>
                <w:lang w:eastAsia="en-US"/>
              </w:rPr>
              <w:t>105.37</w:t>
            </w:r>
          </w:p>
        </w:tc>
        <w:tc>
          <w:tcPr>
            <w:tcW w:w="669" w:type="dxa"/>
            <w:tcBorders>
              <w:top w:val="single" w:sz="4" w:space="0" w:color="auto"/>
              <w:left w:val="nil"/>
              <w:bottom w:val="single" w:sz="4" w:space="0" w:color="auto"/>
              <w:right w:val="single" w:sz="4" w:space="0" w:color="auto"/>
            </w:tcBorders>
            <w:shd w:val="clear" w:color="000000" w:fill="C6E0B4"/>
            <w:noWrap/>
            <w:vAlign w:val="bottom"/>
            <w:hideMark/>
          </w:tcPr>
          <w:p w14:paraId="495C9634" w14:textId="77777777" w:rsidR="00287749" w:rsidRPr="00287749" w:rsidRDefault="00287749" w:rsidP="00287749">
            <w:pPr>
              <w:spacing w:after="0"/>
              <w:jc w:val="left"/>
              <w:rPr>
                <w:rFonts w:ascii="Calibri" w:hAnsi="Calibri" w:cs="Calibri"/>
                <w:color w:val="000000"/>
                <w:sz w:val="22"/>
                <w:szCs w:val="22"/>
                <w:lang w:eastAsia="en-US"/>
              </w:rPr>
            </w:pPr>
            <w:r w:rsidRPr="00287749">
              <w:rPr>
                <w:rFonts w:ascii="Calibri" w:hAnsi="Calibri" w:cs="Calibri"/>
                <w:color w:val="000000"/>
                <w:sz w:val="22"/>
                <w:szCs w:val="22"/>
                <w:lang w:eastAsia="en-US"/>
              </w:rPr>
              <w:t>m²</w:t>
            </w:r>
          </w:p>
        </w:tc>
      </w:tr>
    </w:tbl>
    <w:p w14:paraId="1583C8EC" w14:textId="0E13E5B7" w:rsidR="004E19D2" w:rsidRPr="004E19D2" w:rsidRDefault="004E19D2" w:rsidP="004E19D2">
      <w:pPr>
        <w:pStyle w:val="Caption"/>
      </w:pPr>
      <w:r>
        <w:t>Табела</w:t>
      </w:r>
      <w:r w:rsidRPr="00700360">
        <w:t xml:space="preserve"> </w:t>
      </w:r>
      <w:r>
        <w:t>4</w:t>
      </w:r>
      <w:r w:rsidRPr="00700360">
        <w:t xml:space="preserve">: </w:t>
      </w:r>
      <w:r>
        <w:t xml:space="preserve">Површина просторија – Ниво </w:t>
      </w:r>
      <w:r>
        <w:rPr>
          <w:lang w:val="en-US"/>
        </w:rPr>
        <w:t>S</w:t>
      </w:r>
      <w:r>
        <w:t>0</w:t>
      </w:r>
    </w:p>
    <w:p w14:paraId="24AFBDA0" w14:textId="22B59FDE" w:rsidR="00D9091F" w:rsidRPr="00E129A2" w:rsidRDefault="00D9091F" w:rsidP="00D9091F"/>
    <w:p w14:paraId="725A3E1B" w14:textId="6504228A"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287749">
        <w:rPr>
          <w:color w:val="auto"/>
        </w:rPr>
        <w:t>738.96</w:t>
      </w:r>
      <w:r w:rsidRPr="009068CF">
        <w:rPr>
          <w:color w:val="auto"/>
          <w:lang w:val="en-US"/>
        </w:rPr>
        <w:t xml:space="preserve"> м</w:t>
      </w:r>
      <w:r w:rsidRPr="00287749">
        <w:rPr>
          <w:color w:val="auto"/>
          <w:vertAlign w:val="superscript"/>
          <w:lang w:val="en-US"/>
        </w:rPr>
        <w:t>2</w:t>
      </w:r>
    </w:p>
    <w:p w14:paraId="043FEED9" w14:textId="146A9033" w:rsidR="009068CF" w:rsidRPr="00A32EE2" w:rsidRDefault="005E6925" w:rsidP="00A32EE2">
      <w:pPr>
        <w:pStyle w:val="Caption"/>
        <w:rPr>
          <w:color w:val="auto"/>
          <w:lang w:val="en-US"/>
        </w:rPr>
      </w:pPr>
      <w:r>
        <w:rPr>
          <w:color w:val="auto"/>
        </w:rPr>
        <w:t>Укупна бруто површина</w:t>
      </w:r>
      <w:r w:rsidRPr="009068CF">
        <w:rPr>
          <w:color w:val="auto"/>
          <w:lang w:val="en-US"/>
        </w:rPr>
        <w:t xml:space="preserve"> ............................................................</w:t>
      </w:r>
      <w:r w:rsidR="00287749">
        <w:rPr>
          <w:color w:val="auto"/>
        </w:rPr>
        <w:t>953.19</w:t>
      </w:r>
      <w:r w:rsidRPr="009068CF">
        <w:rPr>
          <w:color w:val="auto"/>
          <w:lang w:val="en-US"/>
        </w:rPr>
        <w:t xml:space="preserve"> м</w:t>
      </w:r>
      <w:r w:rsidRPr="00287749">
        <w:rPr>
          <w:color w:val="auto"/>
          <w:vertAlign w:val="superscript"/>
          <w:lang w:val="en-US"/>
        </w:rPr>
        <w:t>2</w:t>
      </w: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25232A" w14:paraId="3648E518" w14:textId="77777777" w:rsidTr="0025232A">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C0F8F28" w14:textId="3CD89F38" w:rsidR="0025232A" w:rsidRDefault="00FE1504">
            <w:pPr>
              <w:spacing w:after="0" w:line="260" w:lineRule="atLeast"/>
              <w:rPr>
                <w:rFonts w:cs="Times New Roman"/>
                <w:lang w:val="sr-Cyrl-RS" w:eastAsia="en-GB"/>
              </w:rPr>
            </w:pPr>
            <w:r>
              <w:rPr>
                <w:rFonts w:eastAsia="Calibri"/>
                <w:lang w:val="sr-Cyrl-RS"/>
              </w:rPr>
              <w:t>Окно</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BF3E299" w14:textId="77777777" w:rsidR="0025232A" w:rsidRDefault="0025232A">
            <w:pPr>
              <w:spacing w:after="0" w:line="260" w:lineRule="atLeast"/>
              <w:rPr>
                <w:rFonts w:cs="Times New Roman"/>
                <w:lang w:val="sr-Cyrl-RS" w:eastAsia="en-GB"/>
              </w:rPr>
            </w:pPr>
            <w:r>
              <w:rPr>
                <w:rFonts w:cs="Times New Roman"/>
                <w:lang w:val="sr-Cyrl-RS" w:eastAsia="en-GB"/>
              </w:rPr>
              <w:t>Цена без ПДВ-а (€)</w:t>
            </w:r>
          </w:p>
        </w:tc>
      </w:tr>
      <w:tr w:rsidR="0025232A" w14:paraId="53555CA5" w14:textId="77777777" w:rsidTr="0025232A">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5899792" w14:textId="2C67A584" w:rsidR="0025232A" w:rsidRDefault="0025232A">
            <w:pPr>
              <w:spacing w:after="0" w:line="260" w:lineRule="atLeast"/>
              <w:rPr>
                <w:rFonts w:cs="Times New Roman"/>
                <w:color w:val="000000"/>
                <w:szCs w:val="24"/>
                <w:lang w:val="sr-Cyrl-RS" w:eastAsia="en-GB"/>
              </w:rPr>
            </w:pPr>
            <w:r>
              <w:rPr>
                <w:rFonts w:eastAsia="Calibri"/>
              </w:rPr>
              <w:t xml:space="preserve">09 </w:t>
            </w:r>
            <w:r>
              <w:rPr>
                <w:rFonts w:eastAsia="Calibri"/>
                <w:lang w:val="sr-Cyrl-RS"/>
              </w:rPr>
              <w:t>Луке Ћеловића</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A888B51" w14:textId="3AE9C7AB" w:rsidR="0025232A" w:rsidRDefault="0025232A">
            <w:pPr>
              <w:spacing w:after="0" w:line="260" w:lineRule="atLeast"/>
              <w:jc w:val="center"/>
              <w:rPr>
                <w:rFonts w:cs="Times New Roman"/>
                <w:b/>
                <w:bCs/>
                <w:szCs w:val="24"/>
                <w:lang w:val="sr-Cyrl-RS" w:eastAsia="en-GB"/>
              </w:rPr>
            </w:pPr>
            <w:r>
              <w:rPr>
                <w:rFonts w:cs="Times New Roman"/>
                <w:b/>
                <w:bCs/>
                <w:szCs w:val="24"/>
                <w:lang w:val="sr-Cyrl-RS" w:eastAsia="en-GB"/>
              </w:rPr>
              <w:t>4.058.000,00</w:t>
            </w:r>
          </w:p>
        </w:tc>
      </w:tr>
    </w:tbl>
    <w:p w14:paraId="340C5C4E" w14:textId="401618CF" w:rsidR="00D96261" w:rsidRPr="00357ADF" w:rsidRDefault="004E19D2" w:rsidP="00A32EE2">
      <w:pPr>
        <w:pStyle w:val="Caption"/>
      </w:pPr>
      <w:r>
        <w:t>Табела</w:t>
      </w:r>
      <w:r w:rsidRPr="00700360">
        <w:t xml:space="preserve"> </w:t>
      </w:r>
      <w:r>
        <w:t>5</w:t>
      </w:r>
      <w:r w:rsidRPr="00700360">
        <w:t xml:space="preserve">: </w:t>
      </w:r>
      <w:r>
        <w:t>Цена окна</w:t>
      </w:r>
    </w:p>
    <w:p w14:paraId="593DEAA3" w14:textId="7CC4F1A9" w:rsidR="00D96261" w:rsidRDefault="00065468" w:rsidP="00D96261">
      <w:pPr>
        <w:ind w:left="5664"/>
        <w:rPr>
          <w:lang w:val="sr-Cyrl-RS"/>
        </w:rPr>
      </w:pPr>
      <w:r>
        <w:rPr>
          <w:noProof/>
        </w:rPr>
        <w:drawing>
          <wp:anchor distT="0" distB="0" distL="114300" distR="114300" simplePos="0" relativeHeight="251671552" behindDoc="0" locked="0" layoutInCell="1" allowOverlap="1" wp14:anchorId="08F46F89" wp14:editId="01E9207A">
            <wp:simplePos x="0" y="0"/>
            <wp:positionH relativeFrom="column">
              <wp:posOffset>3493698</wp:posOffset>
            </wp:positionH>
            <wp:positionV relativeFrom="paragraph">
              <wp:posOffset>149237</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519F2D37" w:rsidR="00D96261" w:rsidRPr="00357ADF" w:rsidRDefault="00D96261" w:rsidP="00D96261">
      <w:pPr>
        <w:ind w:left="5664"/>
        <w:rPr>
          <w:lang w:val="sr-Cyrl-RS"/>
        </w:rPr>
      </w:pPr>
    </w:p>
    <w:p w14:paraId="5C715C0B" w14:textId="43DFD396"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50" w:name="_Hlk84576261"/>
      <w:r w:rsidR="00845383">
        <w:rPr>
          <w:lang w:val="sr-Cyrl-RS"/>
        </w:rPr>
        <w:tab/>
      </w:r>
      <w:bookmarkEnd w:id="50"/>
    </w:p>
    <w:p w14:paraId="29AA31C2" w14:textId="0F6A83EB"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065468" w:rsidRPr="00065468">
        <w:rPr>
          <w:rFonts w:eastAsia="Calibri" w:cs="Times New Roman"/>
          <w:bCs/>
          <w:color w:val="0A0A0A" w:themeColor="text1"/>
          <w:szCs w:val="24"/>
        </w:rPr>
        <w:t>Estelle Ratan</w:t>
      </w:r>
      <w:r w:rsidR="00065468">
        <w:rPr>
          <w:rFonts w:eastAsia="Calibri" w:cs="Times New Roman"/>
          <w:bCs/>
          <w:color w:val="0A0A0A" w:themeColor="text1"/>
          <w:szCs w:val="24"/>
        </w:rPr>
        <w:t>a</w:t>
      </w:r>
      <w:r w:rsidR="00065468" w:rsidRPr="00065468">
        <w:rPr>
          <w:rFonts w:eastAsia="Calibri" w:cs="Times New Roman"/>
          <w:bCs/>
          <w:color w:val="0A0A0A" w:themeColor="text1"/>
          <w:szCs w:val="24"/>
        </w:rPr>
        <w:t>t</w:t>
      </w:r>
    </w:p>
    <w:p w14:paraId="458E4CEB" w14:textId="288CC9F3"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995279" w14:paraId="5F180BA7" w14:textId="77777777" w:rsidTr="001969C8">
        <w:trPr>
          <w:trHeight w:val="190"/>
        </w:trPr>
        <w:tc>
          <w:tcPr>
            <w:tcW w:w="1306" w:type="dxa"/>
            <w:tcBorders>
              <w:top w:val="single" w:sz="6" w:space="0" w:color="auto"/>
              <w:left w:val="single" w:sz="6" w:space="0" w:color="auto"/>
              <w:bottom w:val="single" w:sz="6" w:space="0" w:color="auto"/>
              <w:right w:val="single" w:sz="6" w:space="0" w:color="auto"/>
            </w:tcBorders>
            <w:hideMark/>
          </w:tcPr>
          <w:p w14:paraId="26BF7CDE" w14:textId="77777777" w:rsidR="00995279" w:rsidRDefault="00995279">
            <w:pPr>
              <w:autoSpaceDE w:val="0"/>
              <w:autoSpaceDN w:val="0"/>
              <w:adjustRightInd w:val="0"/>
              <w:spacing w:after="0"/>
              <w:jc w:val="left"/>
              <w:rPr>
                <w:rFonts w:ascii="Calibri" w:hAnsi="Calibri" w:cs="Calibri"/>
                <w:color w:val="000000"/>
                <w:sz w:val="22"/>
                <w:szCs w:val="22"/>
                <w:lang w:val="sr-Cyrl-RS"/>
              </w:rPr>
            </w:pPr>
            <w:bookmarkStart w:id="51"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1B261FC6" w14:textId="77777777" w:rsidR="00995279" w:rsidRDefault="0099527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209DC194" w14:textId="77777777" w:rsidR="00995279" w:rsidRDefault="0099527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995279" w14:paraId="436C685E" w14:textId="77777777" w:rsidTr="001969C8">
        <w:trPr>
          <w:trHeight w:val="190"/>
        </w:trPr>
        <w:tc>
          <w:tcPr>
            <w:tcW w:w="1306" w:type="dxa"/>
            <w:tcBorders>
              <w:top w:val="single" w:sz="6" w:space="0" w:color="auto"/>
              <w:left w:val="single" w:sz="6" w:space="0" w:color="auto"/>
              <w:bottom w:val="single" w:sz="6" w:space="0" w:color="auto"/>
              <w:right w:val="single" w:sz="6" w:space="0" w:color="auto"/>
            </w:tcBorders>
          </w:tcPr>
          <w:p w14:paraId="3883EB0C" w14:textId="77777777" w:rsidR="00995279" w:rsidRDefault="00995279">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37DCFBFC" w14:textId="77777777" w:rsidR="00995279" w:rsidRDefault="00995279">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33BBB71B" w14:textId="77777777" w:rsidR="00995279" w:rsidRDefault="00995279">
            <w:pPr>
              <w:autoSpaceDE w:val="0"/>
              <w:autoSpaceDN w:val="0"/>
              <w:adjustRightInd w:val="0"/>
              <w:spacing w:after="0"/>
              <w:jc w:val="right"/>
              <w:rPr>
                <w:rFonts w:ascii="Calibri" w:hAnsi="Calibri" w:cs="Calibri"/>
                <w:color w:val="000000"/>
                <w:sz w:val="22"/>
                <w:szCs w:val="22"/>
                <w:lang w:val="sr-Cyrl-RS"/>
              </w:rPr>
            </w:pPr>
          </w:p>
        </w:tc>
      </w:tr>
      <w:tr w:rsidR="00995279" w14:paraId="6928A73A" w14:textId="77777777" w:rsidTr="001969C8">
        <w:trPr>
          <w:trHeight w:val="190"/>
        </w:trPr>
        <w:tc>
          <w:tcPr>
            <w:tcW w:w="1306" w:type="dxa"/>
            <w:tcBorders>
              <w:top w:val="single" w:sz="6" w:space="0" w:color="auto"/>
              <w:left w:val="single" w:sz="6" w:space="0" w:color="auto"/>
              <w:bottom w:val="single" w:sz="6" w:space="0" w:color="auto"/>
              <w:right w:val="single" w:sz="6" w:space="0" w:color="auto"/>
            </w:tcBorders>
            <w:hideMark/>
          </w:tcPr>
          <w:p w14:paraId="30ECA4A8" w14:textId="7A4EFF11" w:rsidR="00995279" w:rsidRDefault="0099527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24</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017597F4" w14:textId="77777777" w:rsidR="00995279" w:rsidRDefault="0099527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175313BB" w14:textId="77777777" w:rsidR="00995279" w:rsidRDefault="00995279">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995279" w14:paraId="393B5E12" w14:textId="77777777" w:rsidTr="001969C8">
        <w:trPr>
          <w:trHeight w:val="190"/>
        </w:trPr>
        <w:tc>
          <w:tcPr>
            <w:tcW w:w="1306" w:type="dxa"/>
            <w:tcBorders>
              <w:top w:val="single" w:sz="6" w:space="0" w:color="auto"/>
              <w:left w:val="single" w:sz="6" w:space="0" w:color="auto"/>
              <w:bottom w:val="single" w:sz="6" w:space="0" w:color="auto"/>
              <w:right w:val="single" w:sz="6" w:space="0" w:color="auto"/>
            </w:tcBorders>
            <w:hideMark/>
          </w:tcPr>
          <w:p w14:paraId="57A44D8C" w14:textId="58FAD79C" w:rsidR="00995279" w:rsidRDefault="00995279">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24</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553FE48D" w14:textId="271A2810" w:rsidR="00995279" w:rsidRDefault="001969C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hideMark/>
          </w:tcPr>
          <w:p w14:paraId="0F2FD642" w14:textId="77777777" w:rsidR="00995279" w:rsidRDefault="0099527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51"/>
      <w:tr w:rsidR="00AF5189" w14:paraId="4CB3C46B" w14:textId="77777777" w:rsidTr="00AF5189">
        <w:trPr>
          <w:trHeight w:val="190"/>
        </w:trPr>
        <w:tc>
          <w:tcPr>
            <w:tcW w:w="1306" w:type="dxa"/>
            <w:tcBorders>
              <w:top w:val="single" w:sz="6" w:space="0" w:color="auto"/>
              <w:left w:val="single" w:sz="6" w:space="0" w:color="auto"/>
              <w:bottom w:val="single" w:sz="6" w:space="0" w:color="auto"/>
              <w:right w:val="single" w:sz="6" w:space="0" w:color="auto"/>
            </w:tcBorders>
            <w:hideMark/>
          </w:tcPr>
          <w:p w14:paraId="5D24C331" w14:textId="77716747" w:rsidR="00AF5189" w:rsidRPr="00AF5189" w:rsidRDefault="00AF5189">
            <w:pPr>
              <w:autoSpaceDE w:val="0"/>
              <w:autoSpaceDN w:val="0"/>
              <w:adjustRightInd w:val="0"/>
              <w:spacing w:after="0"/>
              <w:jc w:val="left"/>
              <w:rPr>
                <w:rFonts w:ascii="Calibri" w:hAnsi="Calibri" w:cs="Calibri"/>
                <w:color w:val="000000"/>
                <w:sz w:val="22"/>
                <w:szCs w:val="22"/>
              </w:rPr>
            </w:pPr>
            <w:r>
              <w:rPr>
                <w:rFonts w:ascii="Calibri" w:hAnsi="Calibri" w:cs="Calibri"/>
                <w:color w:val="000000"/>
                <w:sz w:val="22"/>
                <w:szCs w:val="22"/>
                <w:lang w:val="sr-Cyrl-RS"/>
              </w:rPr>
              <w:t>1.</w:t>
            </w:r>
            <w:r>
              <w:rPr>
                <w:rFonts w:ascii="Calibri" w:hAnsi="Calibri" w:cs="Calibri"/>
                <w:color w:val="000000"/>
                <w:sz w:val="22"/>
                <w:szCs w:val="22"/>
              </w:rPr>
              <w:t>24</w:t>
            </w:r>
            <w:r>
              <w:rPr>
                <w:rFonts w:ascii="Calibri" w:hAnsi="Calibri" w:cs="Calibri"/>
                <w:color w:val="000000"/>
                <w:sz w:val="22"/>
                <w:szCs w:val="22"/>
                <w:lang w:val="sr-Cyrl-RS"/>
              </w:rPr>
              <w:t>-0</w:t>
            </w:r>
            <w:r>
              <w:rPr>
                <w:rFonts w:ascii="Calibri" w:hAnsi="Calibri" w:cs="Calibri"/>
                <w:color w:val="000000"/>
                <w:sz w:val="22"/>
                <w:szCs w:val="22"/>
              </w:rPr>
              <w:t>3</w:t>
            </w:r>
          </w:p>
        </w:tc>
        <w:tc>
          <w:tcPr>
            <w:tcW w:w="7376" w:type="dxa"/>
            <w:tcBorders>
              <w:top w:val="single" w:sz="6" w:space="0" w:color="auto"/>
              <w:left w:val="single" w:sz="6" w:space="0" w:color="auto"/>
              <w:bottom w:val="single" w:sz="6" w:space="0" w:color="auto"/>
              <w:right w:val="single" w:sz="6" w:space="0" w:color="auto"/>
            </w:tcBorders>
            <w:hideMark/>
          </w:tcPr>
          <w:p w14:paraId="666103FE" w14:textId="77777777" w:rsidR="00AF5189" w:rsidRDefault="00AF518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32E31545" w14:textId="77777777" w:rsidR="00AF5189" w:rsidRDefault="00AF5189">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AF5189">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8C633" w14:textId="77777777" w:rsidR="00A633FE" w:rsidRDefault="00A633FE" w:rsidP="00E82514">
      <w:r>
        <w:separator/>
      </w:r>
    </w:p>
    <w:p w14:paraId="1A8870A4" w14:textId="77777777" w:rsidR="00A633FE" w:rsidRDefault="00A633FE" w:rsidP="00E82514"/>
    <w:p w14:paraId="7F55FC72" w14:textId="77777777" w:rsidR="00A633FE" w:rsidRDefault="00A633FE"/>
    <w:p w14:paraId="20C29C73" w14:textId="77777777" w:rsidR="00A633FE" w:rsidRDefault="00A633FE"/>
  </w:endnote>
  <w:endnote w:type="continuationSeparator" w:id="0">
    <w:p w14:paraId="31E44D37" w14:textId="77777777" w:rsidR="00A633FE" w:rsidRDefault="00A633FE" w:rsidP="00E82514">
      <w:r>
        <w:continuationSeparator/>
      </w:r>
    </w:p>
    <w:p w14:paraId="1E73097B" w14:textId="77777777" w:rsidR="00A633FE" w:rsidRDefault="00A633FE" w:rsidP="00E82514"/>
    <w:p w14:paraId="3E3F66A3" w14:textId="77777777" w:rsidR="00A633FE" w:rsidRDefault="00A633FE"/>
    <w:p w14:paraId="21514279" w14:textId="77777777" w:rsidR="00A633FE" w:rsidRDefault="00A63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5FF1E" w14:textId="77777777" w:rsidR="00A633FE" w:rsidRDefault="00A633FE" w:rsidP="00E82514">
      <w:r>
        <w:separator/>
      </w:r>
    </w:p>
  </w:footnote>
  <w:footnote w:type="continuationSeparator" w:id="0">
    <w:p w14:paraId="51B4F0E0" w14:textId="77777777" w:rsidR="00A633FE" w:rsidRDefault="00A633FE" w:rsidP="00E82514">
      <w:r>
        <w:continuationSeparator/>
      </w:r>
    </w:p>
  </w:footnote>
  <w:footnote w:type="continuationNotice" w:id="1">
    <w:p w14:paraId="2AC6C225" w14:textId="77777777" w:rsidR="00A633FE" w:rsidRDefault="00A633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556589B8">
              <wp:simplePos x="0" y="0"/>
              <wp:positionH relativeFrom="column">
                <wp:posOffset>1301089</wp:posOffset>
              </wp:positionH>
              <wp:positionV relativeFrom="paragraph">
                <wp:posOffset>-38842</wp:posOffset>
              </wp:positionV>
              <wp:extent cx="2897579" cy="1403985"/>
              <wp:effectExtent l="0" t="0" r="1714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7579" cy="1403985"/>
                      </a:xfrm>
                      <a:prstGeom prst="rect">
                        <a:avLst/>
                      </a:prstGeom>
                      <a:solidFill>
                        <a:srgbClr val="FFFFFF"/>
                      </a:solidFill>
                      <a:ln w="9525">
                        <a:solidFill>
                          <a:schemeClr val="bg1"/>
                        </a:solidFill>
                        <a:miter lim="800000"/>
                        <a:headEnd/>
                        <a:tailEnd/>
                      </a:ln>
                    </wps:spPr>
                    <wps:txbx>
                      <w:txbxContent>
                        <w:p w14:paraId="092748B8" w14:textId="77777777" w:rsidR="000A60DD" w:rsidRDefault="000A60DD" w:rsidP="000A60D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31A1041B"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28.1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" strokecolor="white [3212]">
              <v:textbox style="mso-fit-shape-to-text:t">
                <w:txbxContent>
                  <w:p w14:paraId="092748B8" w14:textId="77777777" w:rsidR="000A60DD" w:rsidRDefault="000A60DD" w:rsidP="000A60D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31A1041B"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w:t>
                    </w:r>
                    <w:r>
                      <w:rPr>
                        <w:rFonts w:asciiTheme="majorHAnsi" w:hAnsiTheme="majorHAnsi" w:cstheme="majorHAnsi"/>
                        <w:b/>
                        <w:color w:val="00617E" w:themeColor="accent4"/>
                        <w:lang w:val="sr-Cyrl-RS"/>
                      </w:rPr>
                      <w:t>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7F11E255">
              <wp:simplePos x="0" y="0"/>
              <wp:positionH relativeFrom="column">
                <wp:posOffset>1299173</wp:posOffset>
              </wp:positionH>
              <wp:positionV relativeFrom="paragraph">
                <wp:posOffset>-40640</wp:posOffset>
              </wp:positionV>
              <wp:extent cx="2282400" cy="1403985"/>
              <wp:effectExtent l="0" t="0" r="22860" b="23495"/>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6CDCF491"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pt;margin-top:-3.2pt;width:179.7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" strokecolor="white [3212]">
              <v:textbox style="mso-fit-shape-to-text:t">
                <w:txbxContent>
                  <w:p w14:paraId="6CDCF491"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455D"/>
    <w:rsid w:val="0005628F"/>
    <w:rsid w:val="00057264"/>
    <w:rsid w:val="00064009"/>
    <w:rsid w:val="00065468"/>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60DD"/>
    <w:rsid w:val="000A693C"/>
    <w:rsid w:val="000A6E3B"/>
    <w:rsid w:val="000B08C5"/>
    <w:rsid w:val="000B0CF2"/>
    <w:rsid w:val="000B4E5B"/>
    <w:rsid w:val="000B52D0"/>
    <w:rsid w:val="000B555F"/>
    <w:rsid w:val="000B5848"/>
    <w:rsid w:val="000B75AA"/>
    <w:rsid w:val="000B79D3"/>
    <w:rsid w:val="000C100D"/>
    <w:rsid w:val="000C109D"/>
    <w:rsid w:val="000C30D6"/>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B5F"/>
    <w:rsid w:val="000F1D88"/>
    <w:rsid w:val="000F252C"/>
    <w:rsid w:val="000F30EB"/>
    <w:rsid w:val="000F53BA"/>
    <w:rsid w:val="000F5D9F"/>
    <w:rsid w:val="000F6DDB"/>
    <w:rsid w:val="00100E5E"/>
    <w:rsid w:val="001014D0"/>
    <w:rsid w:val="00103128"/>
    <w:rsid w:val="00103C98"/>
    <w:rsid w:val="001044AD"/>
    <w:rsid w:val="00104F77"/>
    <w:rsid w:val="00105CA1"/>
    <w:rsid w:val="0010756D"/>
    <w:rsid w:val="00107A95"/>
    <w:rsid w:val="0011313F"/>
    <w:rsid w:val="00113F2E"/>
    <w:rsid w:val="001146CE"/>
    <w:rsid w:val="00114E7B"/>
    <w:rsid w:val="00123E04"/>
    <w:rsid w:val="001268B9"/>
    <w:rsid w:val="00131F6F"/>
    <w:rsid w:val="00134CD5"/>
    <w:rsid w:val="001376FF"/>
    <w:rsid w:val="0013776B"/>
    <w:rsid w:val="0014048E"/>
    <w:rsid w:val="00140D7C"/>
    <w:rsid w:val="001415B6"/>
    <w:rsid w:val="00146E2C"/>
    <w:rsid w:val="0014791E"/>
    <w:rsid w:val="00150854"/>
    <w:rsid w:val="00150A90"/>
    <w:rsid w:val="0015225D"/>
    <w:rsid w:val="00154577"/>
    <w:rsid w:val="001545E4"/>
    <w:rsid w:val="001557D3"/>
    <w:rsid w:val="00155AA4"/>
    <w:rsid w:val="00156AB4"/>
    <w:rsid w:val="0016001D"/>
    <w:rsid w:val="001601DC"/>
    <w:rsid w:val="00161080"/>
    <w:rsid w:val="00161E67"/>
    <w:rsid w:val="00162BC2"/>
    <w:rsid w:val="00163745"/>
    <w:rsid w:val="001639CF"/>
    <w:rsid w:val="00165401"/>
    <w:rsid w:val="00165ABB"/>
    <w:rsid w:val="00165CA8"/>
    <w:rsid w:val="00166D08"/>
    <w:rsid w:val="00170A09"/>
    <w:rsid w:val="00185182"/>
    <w:rsid w:val="00192082"/>
    <w:rsid w:val="00193242"/>
    <w:rsid w:val="00193C4E"/>
    <w:rsid w:val="001942C4"/>
    <w:rsid w:val="0019498E"/>
    <w:rsid w:val="00195203"/>
    <w:rsid w:val="001969C8"/>
    <w:rsid w:val="00196FA5"/>
    <w:rsid w:val="001972B4"/>
    <w:rsid w:val="001A044D"/>
    <w:rsid w:val="001A0947"/>
    <w:rsid w:val="001A1164"/>
    <w:rsid w:val="001A12CD"/>
    <w:rsid w:val="001A1CD1"/>
    <w:rsid w:val="001A4EFA"/>
    <w:rsid w:val="001A5C4A"/>
    <w:rsid w:val="001B2E67"/>
    <w:rsid w:val="001B4A37"/>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2CB7"/>
    <w:rsid w:val="00214AB6"/>
    <w:rsid w:val="00214BEA"/>
    <w:rsid w:val="00214D5A"/>
    <w:rsid w:val="00215B5C"/>
    <w:rsid w:val="00216444"/>
    <w:rsid w:val="002176B6"/>
    <w:rsid w:val="00217D93"/>
    <w:rsid w:val="002216AD"/>
    <w:rsid w:val="00225695"/>
    <w:rsid w:val="00235302"/>
    <w:rsid w:val="002363ED"/>
    <w:rsid w:val="00237FA0"/>
    <w:rsid w:val="00243A3C"/>
    <w:rsid w:val="0024428D"/>
    <w:rsid w:val="00251375"/>
    <w:rsid w:val="0025150D"/>
    <w:rsid w:val="00251FC4"/>
    <w:rsid w:val="0025232A"/>
    <w:rsid w:val="00252A9A"/>
    <w:rsid w:val="002535ED"/>
    <w:rsid w:val="002537A7"/>
    <w:rsid w:val="00260339"/>
    <w:rsid w:val="002605A1"/>
    <w:rsid w:val="00262F8F"/>
    <w:rsid w:val="00265A77"/>
    <w:rsid w:val="00270896"/>
    <w:rsid w:val="00273841"/>
    <w:rsid w:val="0027499A"/>
    <w:rsid w:val="0028026B"/>
    <w:rsid w:val="002823BA"/>
    <w:rsid w:val="00283A6C"/>
    <w:rsid w:val="00284139"/>
    <w:rsid w:val="00287445"/>
    <w:rsid w:val="00287749"/>
    <w:rsid w:val="00287FC4"/>
    <w:rsid w:val="00290C0F"/>
    <w:rsid w:val="00291062"/>
    <w:rsid w:val="002917EA"/>
    <w:rsid w:val="00294865"/>
    <w:rsid w:val="00297175"/>
    <w:rsid w:val="002A176C"/>
    <w:rsid w:val="002A60BE"/>
    <w:rsid w:val="002A62CB"/>
    <w:rsid w:val="002A6C12"/>
    <w:rsid w:val="002A76F0"/>
    <w:rsid w:val="002B0E9D"/>
    <w:rsid w:val="002B4E4A"/>
    <w:rsid w:val="002B6A5F"/>
    <w:rsid w:val="002B795D"/>
    <w:rsid w:val="002C2164"/>
    <w:rsid w:val="002C4E38"/>
    <w:rsid w:val="002C6736"/>
    <w:rsid w:val="002D0722"/>
    <w:rsid w:val="002D3584"/>
    <w:rsid w:val="002D59BF"/>
    <w:rsid w:val="002E0BA4"/>
    <w:rsid w:val="002E3DD6"/>
    <w:rsid w:val="002E5AF1"/>
    <w:rsid w:val="002E7D43"/>
    <w:rsid w:val="002F18DA"/>
    <w:rsid w:val="002F325C"/>
    <w:rsid w:val="00302D22"/>
    <w:rsid w:val="0030327A"/>
    <w:rsid w:val="00306BA5"/>
    <w:rsid w:val="00307223"/>
    <w:rsid w:val="00311DDB"/>
    <w:rsid w:val="003149EB"/>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76AFE"/>
    <w:rsid w:val="00381029"/>
    <w:rsid w:val="0038297E"/>
    <w:rsid w:val="003901A1"/>
    <w:rsid w:val="003902BB"/>
    <w:rsid w:val="00390525"/>
    <w:rsid w:val="00393733"/>
    <w:rsid w:val="00394FA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1EA0"/>
    <w:rsid w:val="003E3274"/>
    <w:rsid w:val="003E4108"/>
    <w:rsid w:val="003E4633"/>
    <w:rsid w:val="003E6CED"/>
    <w:rsid w:val="003E6FA4"/>
    <w:rsid w:val="003F56E4"/>
    <w:rsid w:val="0040227D"/>
    <w:rsid w:val="0040367A"/>
    <w:rsid w:val="004048E8"/>
    <w:rsid w:val="004052B7"/>
    <w:rsid w:val="004066FA"/>
    <w:rsid w:val="0041452D"/>
    <w:rsid w:val="00415AF6"/>
    <w:rsid w:val="00421744"/>
    <w:rsid w:val="004221CF"/>
    <w:rsid w:val="0042417B"/>
    <w:rsid w:val="00431257"/>
    <w:rsid w:val="00433659"/>
    <w:rsid w:val="004345AB"/>
    <w:rsid w:val="00436A6F"/>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6181"/>
    <w:rsid w:val="004875EF"/>
    <w:rsid w:val="00491479"/>
    <w:rsid w:val="00492FB1"/>
    <w:rsid w:val="0049312F"/>
    <w:rsid w:val="004942C5"/>
    <w:rsid w:val="00494E62"/>
    <w:rsid w:val="00495CF5"/>
    <w:rsid w:val="00496927"/>
    <w:rsid w:val="004A219B"/>
    <w:rsid w:val="004A2413"/>
    <w:rsid w:val="004A4A05"/>
    <w:rsid w:val="004A5E8D"/>
    <w:rsid w:val="004B600E"/>
    <w:rsid w:val="004B64C7"/>
    <w:rsid w:val="004B7829"/>
    <w:rsid w:val="004C4AE6"/>
    <w:rsid w:val="004C5ABD"/>
    <w:rsid w:val="004C6AE7"/>
    <w:rsid w:val="004D115A"/>
    <w:rsid w:val="004D15DC"/>
    <w:rsid w:val="004D63DC"/>
    <w:rsid w:val="004D6AA3"/>
    <w:rsid w:val="004E19D2"/>
    <w:rsid w:val="004E6350"/>
    <w:rsid w:val="004F2AEF"/>
    <w:rsid w:val="004F2D7F"/>
    <w:rsid w:val="004F3920"/>
    <w:rsid w:val="004F4174"/>
    <w:rsid w:val="004F6601"/>
    <w:rsid w:val="005007D8"/>
    <w:rsid w:val="00500B83"/>
    <w:rsid w:val="00501535"/>
    <w:rsid w:val="00502836"/>
    <w:rsid w:val="00505385"/>
    <w:rsid w:val="00513160"/>
    <w:rsid w:val="00514FFE"/>
    <w:rsid w:val="0051577A"/>
    <w:rsid w:val="00516E41"/>
    <w:rsid w:val="00520052"/>
    <w:rsid w:val="0052118A"/>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6925"/>
    <w:rsid w:val="005E797A"/>
    <w:rsid w:val="005F011D"/>
    <w:rsid w:val="005F0294"/>
    <w:rsid w:val="005F2E66"/>
    <w:rsid w:val="005F2F0D"/>
    <w:rsid w:val="005F5C2D"/>
    <w:rsid w:val="005F5D5F"/>
    <w:rsid w:val="00603C87"/>
    <w:rsid w:val="00605074"/>
    <w:rsid w:val="00606885"/>
    <w:rsid w:val="006071B2"/>
    <w:rsid w:val="00616ECD"/>
    <w:rsid w:val="0061703C"/>
    <w:rsid w:val="00630436"/>
    <w:rsid w:val="0063058F"/>
    <w:rsid w:val="0063129E"/>
    <w:rsid w:val="006313A5"/>
    <w:rsid w:val="0063245A"/>
    <w:rsid w:val="00633B9D"/>
    <w:rsid w:val="00634699"/>
    <w:rsid w:val="00634E27"/>
    <w:rsid w:val="00636E0F"/>
    <w:rsid w:val="006373EC"/>
    <w:rsid w:val="00637FC2"/>
    <w:rsid w:val="006440A9"/>
    <w:rsid w:val="00644469"/>
    <w:rsid w:val="00646A95"/>
    <w:rsid w:val="00647392"/>
    <w:rsid w:val="00651B25"/>
    <w:rsid w:val="00651F55"/>
    <w:rsid w:val="0066028A"/>
    <w:rsid w:val="006669AB"/>
    <w:rsid w:val="00674C1E"/>
    <w:rsid w:val="006755EF"/>
    <w:rsid w:val="006762E0"/>
    <w:rsid w:val="006801E2"/>
    <w:rsid w:val="00682B72"/>
    <w:rsid w:val="00687235"/>
    <w:rsid w:val="00687E35"/>
    <w:rsid w:val="006905A1"/>
    <w:rsid w:val="00692402"/>
    <w:rsid w:val="006927A3"/>
    <w:rsid w:val="006937C6"/>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3B0"/>
    <w:rsid w:val="006C6573"/>
    <w:rsid w:val="006C7D06"/>
    <w:rsid w:val="006D0AA9"/>
    <w:rsid w:val="006D2CA3"/>
    <w:rsid w:val="006D509D"/>
    <w:rsid w:val="006D5503"/>
    <w:rsid w:val="006E1774"/>
    <w:rsid w:val="006E1D6B"/>
    <w:rsid w:val="006E2368"/>
    <w:rsid w:val="006E2CF3"/>
    <w:rsid w:val="006E34DD"/>
    <w:rsid w:val="006E3A93"/>
    <w:rsid w:val="006E6891"/>
    <w:rsid w:val="006E6C5C"/>
    <w:rsid w:val="006F055C"/>
    <w:rsid w:val="006F5DCD"/>
    <w:rsid w:val="006F7CEF"/>
    <w:rsid w:val="006F7DEE"/>
    <w:rsid w:val="00700CB1"/>
    <w:rsid w:val="00706014"/>
    <w:rsid w:val="0070613E"/>
    <w:rsid w:val="00706FA1"/>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18DE"/>
    <w:rsid w:val="00752FB9"/>
    <w:rsid w:val="00754123"/>
    <w:rsid w:val="00754DB0"/>
    <w:rsid w:val="00757CFE"/>
    <w:rsid w:val="007602D9"/>
    <w:rsid w:val="007664B6"/>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9BD"/>
    <w:rsid w:val="00811F66"/>
    <w:rsid w:val="00820391"/>
    <w:rsid w:val="00823C20"/>
    <w:rsid w:val="0083106D"/>
    <w:rsid w:val="008324CE"/>
    <w:rsid w:val="008335B6"/>
    <w:rsid w:val="0083441F"/>
    <w:rsid w:val="008373C3"/>
    <w:rsid w:val="00842CE8"/>
    <w:rsid w:val="00842E23"/>
    <w:rsid w:val="00845383"/>
    <w:rsid w:val="00845581"/>
    <w:rsid w:val="008473AC"/>
    <w:rsid w:val="00847A88"/>
    <w:rsid w:val="00850629"/>
    <w:rsid w:val="00854FD0"/>
    <w:rsid w:val="00855056"/>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64FF"/>
    <w:rsid w:val="00906644"/>
    <w:rsid w:val="0090680C"/>
    <w:rsid w:val="009068CF"/>
    <w:rsid w:val="00910594"/>
    <w:rsid w:val="009114DF"/>
    <w:rsid w:val="00911C68"/>
    <w:rsid w:val="00911DC5"/>
    <w:rsid w:val="0091224B"/>
    <w:rsid w:val="009149AA"/>
    <w:rsid w:val="00921233"/>
    <w:rsid w:val="00921CEC"/>
    <w:rsid w:val="009253B2"/>
    <w:rsid w:val="00931122"/>
    <w:rsid w:val="00931BB9"/>
    <w:rsid w:val="009326BE"/>
    <w:rsid w:val="00936119"/>
    <w:rsid w:val="00936182"/>
    <w:rsid w:val="00936704"/>
    <w:rsid w:val="009413EC"/>
    <w:rsid w:val="00945AD2"/>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5279"/>
    <w:rsid w:val="00996BB4"/>
    <w:rsid w:val="009A20F1"/>
    <w:rsid w:val="009A2417"/>
    <w:rsid w:val="009A41F2"/>
    <w:rsid w:val="009A4CF5"/>
    <w:rsid w:val="009A68C3"/>
    <w:rsid w:val="009B1327"/>
    <w:rsid w:val="009B432A"/>
    <w:rsid w:val="009B4D43"/>
    <w:rsid w:val="009B5E67"/>
    <w:rsid w:val="009B5F4C"/>
    <w:rsid w:val="009C050A"/>
    <w:rsid w:val="009C11CD"/>
    <w:rsid w:val="009C2BFE"/>
    <w:rsid w:val="009D042D"/>
    <w:rsid w:val="009D1524"/>
    <w:rsid w:val="009D3FDE"/>
    <w:rsid w:val="009E1DF0"/>
    <w:rsid w:val="009E6612"/>
    <w:rsid w:val="009E6E11"/>
    <w:rsid w:val="009E7478"/>
    <w:rsid w:val="009F02CB"/>
    <w:rsid w:val="009F0D62"/>
    <w:rsid w:val="009F1533"/>
    <w:rsid w:val="009F30BB"/>
    <w:rsid w:val="009F4211"/>
    <w:rsid w:val="009F4438"/>
    <w:rsid w:val="009F6256"/>
    <w:rsid w:val="00A00B63"/>
    <w:rsid w:val="00A01218"/>
    <w:rsid w:val="00A01522"/>
    <w:rsid w:val="00A04463"/>
    <w:rsid w:val="00A068BF"/>
    <w:rsid w:val="00A06CFB"/>
    <w:rsid w:val="00A0791A"/>
    <w:rsid w:val="00A119CD"/>
    <w:rsid w:val="00A12AD8"/>
    <w:rsid w:val="00A159C5"/>
    <w:rsid w:val="00A15A05"/>
    <w:rsid w:val="00A16832"/>
    <w:rsid w:val="00A16A07"/>
    <w:rsid w:val="00A21026"/>
    <w:rsid w:val="00A21634"/>
    <w:rsid w:val="00A2186D"/>
    <w:rsid w:val="00A22C1C"/>
    <w:rsid w:val="00A249F7"/>
    <w:rsid w:val="00A31112"/>
    <w:rsid w:val="00A323CD"/>
    <w:rsid w:val="00A32EE2"/>
    <w:rsid w:val="00A33426"/>
    <w:rsid w:val="00A35883"/>
    <w:rsid w:val="00A35D0C"/>
    <w:rsid w:val="00A4081B"/>
    <w:rsid w:val="00A42177"/>
    <w:rsid w:val="00A4511E"/>
    <w:rsid w:val="00A45227"/>
    <w:rsid w:val="00A456D2"/>
    <w:rsid w:val="00A50136"/>
    <w:rsid w:val="00A53344"/>
    <w:rsid w:val="00A540BA"/>
    <w:rsid w:val="00A54EC1"/>
    <w:rsid w:val="00A56BE9"/>
    <w:rsid w:val="00A620A0"/>
    <w:rsid w:val="00A633FE"/>
    <w:rsid w:val="00A66282"/>
    <w:rsid w:val="00A667A6"/>
    <w:rsid w:val="00A67019"/>
    <w:rsid w:val="00A70604"/>
    <w:rsid w:val="00A7413A"/>
    <w:rsid w:val="00A81304"/>
    <w:rsid w:val="00A840EA"/>
    <w:rsid w:val="00A853BA"/>
    <w:rsid w:val="00A86203"/>
    <w:rsid w:val="00A87B37"/>
    <w:rsid w:val="00A87EC4"/>
    <w:rsid w:val="00A90337"/>
    <w:rsid w:val="00A91BDB"/>
    <w:rsid w:val="00A93694"/>
    <w:rsid w:val="00A9726C"/>
    <w:rsid w:val="00AA0ADA"/>
    <w:rsid w:val="00AA3E0A"/>
    <w:rsid w:val="00AB0319"/>
    <w:rsid w:val="00AB59FE"/>
    <w:rsid w:val="00AB792B"/>
    <w:rsid w:val="00AC02ED"/>
    <w:rsid w:val="00AC0F7F"/>
    <w:rsid w:val="00AC1B48"/>
    <w:rsid w:val="00AC24A1"/>
    <w:rsid w:val="00AC4FDD"/>
    <w:rsid w:val="00AC551C"/>
    <w:rsid w:val="00AC5989"/>
    <w:rsid w:val="00AD02BD"/>
    <w:rsid w:val="00AD0777"/>
    <w:rsid w:val="00AD174A"/>
    <w:rsid w:val="00AD74A3"/>
    <w:rsid w:val="00AE34C3"/>
    <w:rsid w:val="00AE38F9"/>
    <w:rsid w:val="00AE3B6F"/>
    <w:rsid w:val="00AE46E7"/>
    <w:rsid w:val="00AE5480"/>
    <w:rsid w:val="00AE55DD"/>
    <w:rsid w:val="00AE631D"/>
    <w:rsid w:val="00AF3C1B"/>
    <w:rsid w:val="00AF44C3"/>
    <w:rsid w:val="00AF5189"/>
    <w:rsid w:val="00AF55BE"/>
    <w:rsid w:val="00AF76DB"/>
    <w:rsid w:val="00B00D53"/>
    <w:rsid w:val="00B04175"/>
    <w:rsid w:val="00B04C78"/>
    <w:rsid w:val="00B05936"/>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50A09"/>
    <w:rsid w:val="00B51ACA"/>
    <w:rsid w:val="00B5436F"/>
    <w:rsid w:val="00B6372D"/>
    <w:rsid w:val="00B64796"/>
    <w:rsid w:val="00B65188"/>
    <w:rsid w:val="00B65E0E"/>
    <w:rsid w:val="00B71B5F"/>
    <w:rsid w:val="00B7250C"/>
    <w:rsid w:val="00B824E4"/>
    <w:rsid w:val="00B85C0A"/>
    <w:rsid w:val="00B86E1C"/>
    <w:rsid w:val="00B87E71"/>
    <w:rsid w:val="00B914C4"/>
    <w:rsid w:val="00B914CE"/>
    <w:rsid w:val="00B9306D"/>
    <w:rsid w:val="00B93CF6"/>
    <w:rsid w:val="00B947C1"/>
    <w:rsid w:val="00B97CA7"/>
    <w:rsid w:val="00BA03F5"/>
    <w:rsid w:val="00BA135B"/>
    <w:rsid w:val="00BA234C"/>
    <w:rsid w:val="00BA23AC"/>
    <w:rsid w:val="00BA5923"/>
    <w:rsid w:val="00BA6FD1"/>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A4B"/>
    <w:rsid w:val="00BE0F91"/>
    <w:rsid w:val="00BF03B3"/>
    <w:rsid w:val="00BF093B"/>
    <w:rsid w:val="00BF0B5D"/>
    <w:rsid w:val="00BF0F1D"/>
    <w:rsid w:val="00BF3797"/>
    <w:rsid w:val="00C01F47"/>
    <w:rsid w:val="00C02DF7"/>
    <w:rsid w:val="00C05B6A"/>
    <w:rsid w:val="00C05CF1"/>
    <w:rsid w:val="00C135DF"/>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437F9"/>
    <w:rsid w:val="00C442AF"/>
    <w:rsid w:val="00C44E7D"/>
    <w:rsid w:val="00C44EB2"/>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122"/>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3799"/>
    <w:rsid w:val="00D461B7"/>
    <w:rsid w:val="00D46670"/>
    <w:rsid w:val="00D47067"/>
    <w:rsid w:val="00D50722"/>
    <w:rsid w:val="00D513C2"/>
    <w:rsid w:val="00D5362C"/>
    <w:rsid w:val="00D62615"/>
    <w:rsid w:val="00D62C85"/>
    <w:rsid w:val="00D63911"/>
    <w:rsid w:val="00D654DD"/>
    <w:rsid w:val="00D65B27"/>
    <w:rsid w:val="00D6697A"/>
    <w:rsid w:val="00D70022"/>
    <w:rsid w:val="00D73A89"/>
    <w:rsid w:val="00D74B8F"/>
    <w:rsid w:val="00D75C74"/>
    <w:rsid w:val="00D75E09"/>
    <w:rsid w:val="00D764F0"/>
    <w:rsid w:val="00D76768"/>
    <w:rsid w:val="00D76917"/>
    <w:rsid w:val="00D81F0F"/>
    <w:rsid w:val="00D84489"/>
    <w:rsid w:val="00D84D69"/>
    <w:rsid w:val="00D86544"/>
    <w:rsid w:val="00D9091F"/>
    <w:rsid w:val="00D90AF8"/>
    <w:rsid w:val="00D93FFD"/>
    <w:rsid w:val="00D94DE6"/>
    <w:rsid w:val="00D96261"/>
    <w:rsid w:val="00D9686D"/>
    <w:rsid w:val="00DA1178"/>
    <w:rsid w:val="00DA2153"/>
    <w:rsid w:val="00DA4F3A"/>
    <w:rsid w:val="00DA64D1"/>
    <w:rsid w:val="00DA7EB8"/>
    <w:rsid w:val="00DB390C"/>
    <w:rsid w:val="00DB4F3D"/>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163"/>
    <w:rsid w:val="00E152FC"/>
    <w:rsid w:val="00E23C55"/>
    <w:rsid w:val="00E26FBE"/>
    <w:rsid w:val="00E30CEA"/>
    <w:rsid w:val="00E3210C"/>
    <w:rsid w:val="00E327B3"/>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9467B"/>
    <w:rsid w:val="00EA1663"/>
    <w:rsid w:val="00EA311A"/>
    <w:rsid w:val="00EA35DA"/>
    <w:rsid w:val="00EA3DFB"/>
    <w:rsid w:val="00EA6A1B"/>
    <w:rsid w:val="00EB020E"/>
    <w:rsid w:val="00EB3B43"/>
    <w:rsid w:val="00EB5687"/>
    <w:rsid w:val="00EC09CB"/>
    <w:rsid w:val="00EC58B3"/>
    <w:rsid w:val="00EC611F"/>
    <w:rsid w:val="00EC6561"/>
    <w:rsid w:val="00EC6EB2"/>
    <w:rsid w:val="00ED0235"/>
    <w:rsid w:val="00ED2ADB"/>
    <w:rsid w:val="00ED467F"/>
    <w:rsid w:val="00ED7596"/>
    <w:rsid w:val="00EE1D75"/>
    <w:rsid w:val="00EE5614"/>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41D6"/>
    <w:rsid w:val="00F65C20"/>
    <w:rsid w:val="00F67A05"/>
    <w:rsid w:val="00F706B1"/>
    <w:rsid w:val="00F71475"/>
    <w:rsid w:val="00F7580A"/>
    <w:rsid w:val="00F75B0A"/>
    <w:rsid w:val="00F77BC9"/>
    <w:rsid w:val="00F83B48"/>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2C56"/>
    <w:rsid w:val="00FB5C1C"/>
    <w:rsid w:val="00FB797F"/>
    <w:rsid w:val="00FB799B"/>
    <w:rsid w:val="00FB7BE2"/>
    <w:rsid w:val="00FC1102"/>
    <w:rsid w:val="00FC1293"/>
    <w:rsid w:val="00FC1D2C"/>
    <w:rsid w:val="00FC7384"/>
    <w:rsid w:val="00FD00F8"/>
    <w:rsid w:val="00FD0506"/>
    <w:rsid w:val="00FD0B0E"/>
    <w:rsid w:val="00FD4EE0"/>
    <w:rsid w:val="00FD6F1F"/>
    <w:rsid w:val="00FD7763"/>
    <w:rsid w:val="00FD7801"/>
    <w:rsid w:val="00FE1504"/>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character" w:customStyle="1" w:styleId="normaltextrun1">
    <w:name w:val="normaltextrun1"/>
    <w:basedOn w:val="DefaultParagraphFont"/>
    <w:rsid w:val="00931BB9"/>
  </w:style>
  <w:style w:type="character" w:customStyle="1" w:styleId="eop">
    <w:name w:val="eop"/>
    <w:basedOn w:val="DefaultParagraphFont"/>
    <w:rsid w:val="00931BB9"/>
  </w:style>
  <w:style w:type="character" w:customStyle="1" w:styleId="jlqj4b">
    <w:name w:val="jlqj4b"/>
    <w:basedOn w:val="DefaultParagraphFont"/>
    <w:rsid w:val="006C63B0"/>
  </w:style>
  <w:style w:type="paragraph" w:styleId="HTMLPreformatted">
    <w:name w:val="HTML Preformatted"/>
    <w:basedOn w:val="Normal"/>
    <w:link w:val="HTMLPreformattedChar"/>
    <w:uiPriority w:val="99"/>
    <w:semiHidden/>
    <w:unhideWhenUsed/>
    <w:rsid w:val="00BE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sr-Latn-RS"/>
    </w:rPr>
  </w:style>
  <w:style w:type="character" w:customStyle="1" w:styleId="HTMLPreformattedChar">
    <w:name w:val="HTML Preformatted Char"/>
    <w:basedOn w:val="DefaultParagraphFont"/>
    <w:link w:val="HTMLPreformatted"/>
    <w:uiPriority w:val="99"/>
    <w:semiHidden/>
    <w:rsid w:val="00BE0A4B"/>
    <w:rPr>
      <w:rFonts w:ascii="Courier New" w:hAnsi="Courier New" w:cs="Courier New"/>
      <w:lang w:val="sr-Latn-RS"/>
    </w:rPr>
  </w:style>
  <w:style w:type="character" w:customStyle="1" w:styleId="Puce1Car">
    <w:name w:val="– Puce 1 Car"/>
    <w:basedOn w:val="DefaultParagraphFont"/>
    <w:link w:val="Puce1"/>
    <w:locked/>
    <w:rsid w:val="00BE0A4B"/>
    <w:rPr>
      <w:rFonts w:asciiTheme="minorHAnsi" w:eastAsiaTheme="minorHAnsi" w:hAnsiTheme="minorHAnsi" w:cs="Arial"/>
      <w:color w:val="0A0A0A" w:themeColor="text1"/>
      <w:szCs w:val="22"/>
      <w:lang w:val="sr-Latn-RS"/>
    </w:rPr>
  </w:style>
  <w:style w:type="paragraph" w:customStyle="1" w:styleId="Puce1">
    <w:name w:val="– Puce 1"/>
    <w:link w:val="Puce1Car"/>
    <w:qFormat/>
    <w:rsid w:val="00BE0A4B"/>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y2iqfc">
    <w:name w:val="y2iqfc"/>
    <w:basedOn w:val="DefaultParagraphFont"/>
    <w:rsid w:val="00BE0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51008021">
      <w:bodyDiv w:val="1"/>
      <w:marLeft w:val="0"/>
      <w:marRight w:val="0"/>
      <w:marTop w:val="0"/>
      <w:marBottom w:val="0"/>
      <w:divBdr>
        <w:top w:val="none" w:sz="0" w:space="0" w:color="auto"/>
        <w:left w:val="none" w:sz="0" w:space="0" w:color="auto"/>
        <w:bottom w:val="none" w:sz="0" w:space="0" w:color="auto"/>
        <w:right w:val="none" w:sz="0" w:space="0" w:color="auto"/>
      </w:divBdr>
    </w:div>
    <w:div w:id="119998676">
      <w:bodyDiv w:val="1"/>
      <w:marLeft w:val="0"/>
      <w:marRight w:val="0"/>
      <w:marTop w:val="0"/>
      <w:marBottom w:val="0"/>
      <w:divBdr>
        <w:top w:val="none" w:sz="0" w:space="0" w:color="auto"/>
        <w:left w:val="none" w:sz="0" w:space="0" w:color="auto"/>
        <w:bottom w:val="none" w:sz="0" w:space="0" w:color="auto"/>
        <w:right w:val="none" w:sz="0" w:space="0" w:color="auto"/>
      </w:divBdr>
    </w:div>
    <w:div w:id="169487498">
      <w:bodyDiv w:val="1"/>
      <w:marLeft w:val="0"/>
      <w:marRight w:val="0"/>
      <w:marTop w:val="0"/>
      <w:marBottom w:val="0"/>
      <w:divBdr>
        <w:top w:val="none" w:sz="0" w:space="0" w:color="auto"/>
        <w:left w:val="none" w:sz="0" w:space="0" w:color="auto"/>
        <w:bottom w:val="none" w:sz="0" w:space="0" w:color="auto"/>
        <w:right w:val="none" w:sz="0" w:space="0" w:color="auto"/>
      </w:divBdr>
    </w:div>
    <w:div w:id="177499779">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01413882">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02611309">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85422776">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198397172">
      <w:bodyDiv w:val="1"/>
      <w:marLeft w:val="0"/>
      <w:marRight w:val="0"/>
      <w:marTop w:val="0"/>
      <w:marBottom w:val="0"/>
      <w:divBdr>
        <w:top w:val="none" w:sz="0" w:space="0" w:color="auto"/>
        <w:left w:val="none" w:sz="0" w:space="0" w:color="auto"/>
        <w:bottom w:val="none" w:sz="0" w:space="0" w:color="auto"/>
        <w:right w:val="none" w:sz="0" w:space="0" w:color="auto"/>
      </w:divBdr>
    </w:div>
    <w:div w:id="1569538305">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4.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5.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docProps/app.xml><?xml version="1.0" encoding="utf-8"?>
<Properties xmlns="http://schemas.openxmlformats.org/officeDocument/2006/extended-properties" xmlns:vt="http://schemas.openxmlformats.org/officeDocument/2006/docPropsVTypes">
  <Template>Report Belgrade</Template>
  <TotalTime>42</TotalTime>
  <Pages>12</Pages>
  <Words>2732</Words>
  <Characters>15579</Characters>
  <Application>Microsoft Office Word</Application>
  <DocSecurity>0</DocSecurity>
  <Lines>129</Lines>
  <Paragraphs>36</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18275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33</cp:revision>
  <cp:lastPrinted>2021-04-14T14:03:00Z</cp:lastPrinted>
  <dcterms:created xsi:type="dcterms:W3CDTF">2021-10-04T14:19:00Z</dcterms:created>
  <dcterms:modified xsi:type="dcterms:W3CDTF">2021-12-09T11:25:00Z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